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6A7E" w:rsidRPr="00A03A05" w:rsidRDefault="00A36A7E" w:rsidP="00A03A05">
      <w:pPr>
        <w:pStyle w:val="ListParagraph"/>
        <w:keepNext/>
        <w:numPr>
          <w:ilvl w:val="0"/>
          <w:numId w:val="9"/>
        </w:numPr>
        <w:shd w:val="clear" w:color="auto" w:fill="D9D9D9" w:themeFill="background1" w:themeFillShade="D9"/>
        <w:spacing w:after="0" w:line="240" w:lineRule="auto"/>
        <w:ind w:left="0" w:hanging="142"/>
        <w:jc w:val="both"/>
        <w:outlineLvl w:val="2"/>
        <w:rPr>
          <w:rFonts w:ascii="Times New Roman" w:eastAsia="Times New Roman" w:hAnsi="Times New Roman" w:cs="Times New Roman"/>
          <w:b/>
          <w:color w:val="000000"/>
          <w:sz w:val="24"/>
          <w:szCs w:val="24"/>
        </w:rPr>
      </w:pPr>
      <w:bookmarkStart w:id="0" w:name="_Toc256000383"/>
      <w:bookmarkStart w:id="1" w:name="_Toc256000120"/>
      <w:bookmarkStart w:id="2" w:name="_GoBack"/>
      <w:bookmarkEnd w:id="2"/>
      <w:r w:rsidRPr="00A03A05">
        <w:rPr>
          <w:rFonts w:ascii="Times New Roman" w:eastAsia="Times New Roman" w:hAnsi="Times New Roman" w:cs="Times New Roman"/>
          <w:b/>
          <w:color w:val="000000"/>
          <w:sz w:val="24"/>
          <w:szCs w:val="24"/>
        </w:rPr>
        <w:t>M05 — Възстановяване на селскостопански производствен потенциал, претърпял щети в резултат на природни бедствия, и въвеждане на подходящи превантивни мерки (член 18)</w:t>
      </w:r>
      <w:bookmarkEnd w:id="0"/>
      <w:bookmarkEnd w:id="1"/>
    </w:p>
    <w:p w:rsidR="00A36A7E" w:rsidRPr="00A03A05" w:rsidRDefault="00A36A7E" w:rsidP="00A03A05">
      <w:pPr>
        <w:keepNext/>
        <w:numPr>
          <w:ilvl w:val="3"/>
          <w:numId w:val="0"/>
        </w:numPr>
        <w:spacing w:after="0" w:line="240" w:lineRule="auto"/>
        <w:outlineLvl w:val="3"/>
        <w:rPr>
          <w:rFonts w:ascii="Times New Roman" w:eastAsia="Times New Roman" w:hAnsi="Times New Roman" w:cs="Times New Roman"/>
          <w:i/>
          <w:color w:val="000000"/>
          <w:sz w:val="24"/>
          <w:szCs w:val="24"/>
        </w:rPr>
      </w:pPr>
      <w:r w:rsidRPr="00A03A05">
        <w:rPr>
          <w:rFonts w:ascii="Times New Roman" w:eastAsia="Times New Roman" w:hAnsi="Times New Roman" w:cs="Times New Roman"/>
          <w:i/>
          <w:color w:val="000000"/>
          <w:sz w:val="24"/>
          <w:szCs w:val="24"/>
        </w:rPr>
        <w:t>Правно основание</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88"/>
      </w:tblGrid>
      <w:tr w:rsidR="00A36A7E" w:rsidRPr="00A03A05" w:rsidTr="003A12C5">
        <w:tc>
          <w:tcPr>
            <w:tcW w:w="450" w:type="pct"/>
            <w:shd w:val="clear" w:color="auto" w:fill="auto"/>
            <w:tcMar>
              <w:top w:w="20" w:type="dxa"/>
              <w:bottom w:w="20" w:type="dxa"/>
            </w:tcMar>
            <w:vAlign w:val="center"/>
          </w:tcPr>
          <w:p w:rsidR="00A36A7E" w:rsidRPr="00A03A05" w:rsidRDefault="00A36A7E" w:rsidP="00A03A05">
            <w:pPr>
              <w:spacing w:after="0" w:line="240" w:lineRule="auto"/>
              <w:jc w:val="both"/>
              <w:rPr>
                <w:rFonts w:ascii="Times New Roman" w:eastAsia="Times New Roman" w:hAnsi="Times New Roman" w:cs="Times New Roman"/>
                <w:sz w:val="24"/>
                <w:szCs w:val="24"/>
                <w:lang w:val="en-US"/>
              </w:rPr>
            </w:pPr>
            <w:r w:rsidRPr="00A03A05">
              <w:rPr>
                <w:rFonts w:ascii="Times New Roman" w:eastAsia="Times New Roman" w:hAnsi="Times New Roman" w:cs="Times New Roman"/>
                <w:sz w:val="24"/>
                <w:szCs w:val="24"/>
              </w:rPr>
              <w:t>Чл. 18, чл.</w:t>
            </w:r>
            <w:r w:rsidR="009F0EB3" w:rsidRPr="00A03A05">
              <w:rPr>
                <w:rFonts w:ascii="Times New Roman" w:eastAsia="Times New Roman" w:hAnsi="Times New Roman" w:cs="Times New Roman"/>
                <w:sz w:val="24"/>
                <w:szCs w:val="24"/>
              </w:rPr>
              <w:t xml:space="preserve"> </w:t>
            </w:r>
            <w:r w:rsidRPr="00A03A05">
              <w:rPr>
                <w:rFonts w:ascii="Times New Roman" w:eastAsia="Times New Roman" w:hAnsi="Times New Roman" w:cs="Times New Roman"/>
                <w:sz w:val="24"/>
                <w:szCs w:val="24"/>
              </w:rPr>
              <w:t>45 от Регламент (ЕС) № 1305/2013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Регламент (ЕО) № 1698/2005 на Съвета и чл.</w:t>
            </w:r>
            <w:r w:rsidR="009F0EB3" w:rsidRPr="00A03A05">
              <w:rPr>
                <w:rFonts w:ascii="Times New Roman" w:eastAsia="Times New Roman" w:hAnsi="Times New Roman" w:cs="Times New Roman"/>
                <w:sz w:val="24"/>
                <w:szCs w:val="24"/>
              </w:rPr>
              <w:t xml:space="preserve"> </w:t>
            </w:r>
            <w:r w:rsidRPr="00A03A05">
              <w:rPr>
                <w:rFonts w:ascii="Times New Roman" w:eastAsia="Times New Roman" w:hAnsi="Times New Roman" w:cs="Times New Roman"/>
                <w:sz w:val="24"/>
                <w:szCs w:val="24"/>
              </w:rPr>
              <w:t>13 от Делегиран регламент (ЕС) № 807/2014 на Комисията от 11 март 2014 година за допълнение на някои разпоредби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(ЕЗФРСР) и за въвеждане на преходни разпоредби</w:t>
            </w:r>
          </w:p>
        </w:tc>
      </w:tr>
    </w:tbl>
    <w:p w:rsidR="00A36A7E" w:rsidRPr="00A03A05" w:rsidRDefault="00A36A7E" w:rsidP="00A03A05">
      <w:pPr>
        <w:keepNext/>
        <w:numPr>
          <w:ilvl w:val="3"/>
          <w:numId w:val="0"/>
        </w:numPr>
        <w:spacing w:after="0" w:line="240" w:lineRule="auto"/>
        <w:outlineLvl w:val="3"/>
        <w:rPr>
          <w:rFonts w:ascii="Times New Roman" w:eastAsia="Times New Roman" w:hAnsi="Times New Roman" w:cs="Times New Roman"/>
          <w:i/>
          <w:color w:val="000000"/>
          <w:sz w:val="24"/>
          <w:szCs w:val="24"/>
        </w:rPr>
      </w:pPr>
      <w:r w:rsidRPr="00A03A05">
        <w:rPr>
          <w:rFonts w:ascii="Times New Roman" w:eastAsia="Times New Roman" w:hAnsi="Times New Roman" w:cs="Times New Roman"/>
          <w:i/>
          <w:color w:val="000000"/>
          <w:sz w:val="24"/>
          <w:szCs w:val="24"/>
        </w:rPr>
        <w:t xml:space="preserve">Общо описание на мярката, включително нейната интервенционна логика и нейният принос за областите с поставен акцент и </w:t>
      </w:r>
      <w:proofErr w:type="spellStart"/>
      <w:r w:rsidRPr="00A03A05">
        <w:rPr>
          <w:rFonts w:ascii="Times New Roman" w:eastAsia="Times New Roman" w:hAnsi="Times New Roman" w:cs="Times New Roman"/>
          <w:i/>
          <w:color w:val="000000"/>
          <w:sz w:val="24"/>
          <w:szCs w:val="24"/>
        </w:rPr>
        <w:t>междусекторните</w:t>
      </w:r>
      <w:proofErr w:type="spellEnd"/>
      <w:r w:rsidRPr="00A03A05">
        <w:rPr>
          <w:rFonts w:ascii="Times New Roman" w:eastAsia="Times New Roman" w:hAnsi="Times New Roman" w:cs="Times New Roman"/>
          <w:i/>
          <w:color w:val="000000"/>
          <w:sz w:val="24"/>
          <w:szCs w:val="24"/>
        </w:rPr>
        <w:t xml:space="preserve"> цели</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88"/>
      </w:tblGrid>
      <w:tr w:rsidR="00A36A7E" w:rsidRPr="00A03A05" w:rsidTr="003A12C5">
        <w:tc>
          <w:tcPr>
            <w:tcW w:w="450" w:type="pct"/>
            <w:shd w:val="clear" w:color="auto" w:fill="auto"/>
            <w:tcMar>
              <w:top w:w="20" w:type="dxa"/>
              <w:bottom w:w="20" w:type="dxa"/>
            </w:tcMar>
            <w:vAlign w:val="center"/>
          </w:tcPr>
          <w:p w:rsidR="00B25FC6" w:rsidRPr="00A03A05" w:rsidRDefault="00BE0E12" w:rsidP="00A03A05">
            <w:pPr>
              <w:spacing w:after="0" w:line="240" w:lineRule="auto"/>
              <w:jc w:val="both"/>
              <w:rPr>
                <w:rFonts w:ascii="Times New Roman" w:eastAsia="Times New Roman" w:hAnsi="Times New Roman" w:cs="Times New Roman"/>
                <w:bCs/>
                <w:sz w:val="24"/>
                <w:szCs w:val="24"/>
              </w:rPr>
            </w:pPr>
            <w:r w:rsidRPr="00A03A05">
              <w:rPr>
                <w:rFonts w:ascii="Times New Roman" w:eastAsia="Times New Roman" w:hAnsi="Times New Roman" w:cs="Times New Roman"/>
                <w:bCs/>
                <w:sz w:val="24"/>
                <w:szCs w:val="24"/>
              </w:rPr>
              <w:t>Неблагоприятните</w:t>
            </w:r>
            <w:r w:rsidR="00B25FC6" w:rsidRPr="00A03A05">
              <w:rPr>
                <w:rFonts w:ascii="Times New Roman" w:eastAsia="Times New Roman" w:hAnsi="Times New Roman" w:cs="Times New Roman"/>
                <w:bCs/>
                <w:sz w:val="24"/>
                <w:szCs w:val="24"/>
              </w:rPr>
              <w:t xml:space="preserve"> климатични събития, природните бедствия и катастрофичните събития оказват силно въздействие върху </w:t>
            </w:r>
            <w:r w:rsidR="00A03A05">
              <w:rPr>
                <w:rFonts w:ascii="Times New Roman" w:eastAsia="Times New Roman" w:hAnsi="Times New Roman" w:cs="Times New Roman"/>
                <w:bCs/>
                <w:sz w:val="24"/>
                <w:szCs w:val="24"/>
              </w:rPr>
              <w:t>селското стопанство</w:t>
            </w:r>
            <w:r w:rsidR="00B25FC6" w:rsidRPr="00A03A05">
              <w:rPr>
                <w:rFonts w:ascii="Times New Roman" w:eastAsia="Times New Roman" w:hAnsi="Times New Roman" w:cs="Times New Roman"/>
                <w:bCs/>
                <w:sz w:val="24"/>
                <w:szCs w:val="24"/>
              </w:rPr>
              <w:t xml:space="preserve"> </w:t>
            </w:r>
            <w:r w:rsidR="009F0EB3" w:rsidRPr="00A03A05">
              <w:rPr>
                <w:rFonts w:ascii="Times New Roman" w:eastAsia="Times New Roman" w:hAnsi="Times New Roman" w:cs="Times New Roman"/>
                <w:bCs/>
                <w:sz w:val="24"/>
                <w:szCs w:val="24"/>
              </w:rPr>
              <w:t xml:space="preserve">и </w:t>
            </w:r>
            <w:r w:rsidR="00A03A05">
              <w:rPr>
                <w:rFonts w:ascii="Times New Roman" w:eastAsia="Times New Roman" w:hAnsi="Times New Roman" w:cs="Times New Roman"/>
                <w:bCs/>
                <w:sz w:val="24"/>
                <w:szCs w:val="24"/>
              </w:rPr>
              <w:t xml:space="preserve">в много случаи </w:t>
            </w:r>
            <w:r w:rsidR="00B25FC6" w:rsidRPr="00A03A05">
              <w:rPr>
                <w:rFonts w:ascii="Times New Roman" w:eastAsia="Times New Roman" w:hAnsi="Times New Roman" w:cs="Times New Roman"/>
                <w:bCs/>
                <w:sz w:val="24"/>
                <w:szCs w:val="24"/>
              </w:rPr>
              <w:t xml:space="preserve">могат да доведат до </w:t>
            </w:r>
            <w:r w:rsidR="00C629ED" w:rsidRPr="00A03A05">
              <w:rPr>
                <w:rFonts w:ascii="Times New Roman" w:eastAsia="Times New Roman" w:hAnsi="Times New Roman" w:cs="Times New Roman"/>
                <w:bCs/>
                <w:sz w:val="24"/>
                <w:szCs w:val="24"/>
              </w:rPr>
              <w:t>затруднения</w:t>
            </w:r>
            <w:r w:rsidR="00B25FC6" w:rsidRPr="00A03A05">
              <w:rPr>
                <w:rFonts w:ascii="Times New Roman" w:eastAsia="Times New Roman" w:hAnsi="Times New Roman" w:cs="Times New Roman"/>
                <w:bCs/>
                <w:sz w:val="24"/>
                <w:szCs w:val="24"/>
              </w:rPr>
              <w:t xml:space="preserve"> в селскостопанското производство със значителни икономически щети.</w:t>
            </w:r>
          </w:p>
          <w:p w:rsidR="00A03A05" w:rsidRDefault="00C629ED" w:rsidP="00A03A05">
            <w:pPr>
              <w:spacing w:after="0" w:line="240" w:lineRule="auto"/>
              <w:jc w:val="both"/>
              <w:rPr>
                <w:rFonts w:ascii="Times New Roman" w:eastAsia="Times New Roman" w:hAnsi="Times New Roman" w:cs="Times New Roman"/>
                <w:bCs/>
                <w:sz w:val="24"/>
                <w:szCs w:val="24"/>
              </w:rPr>
            </w:pPr>
            <w:r w:rsidRPr="00A03A05">
              <w:rPr>
                <w:rFonts w:ascii="Times New Roman" w:eastAsia="Times New Roman" w:hAnsi="Times New Roman" w:cs="Times New Roman"/>
                <w:bCs/>
                <w:sz w:val="24"/>
                <w:szCs w:val="24"/>
              </w:rPr>
              <w:t xml:space="preserve">Африканската чума по свинете (African swine fever) е едно от най-сериозните заболявания при домашните и дивите свине поради своите високи нива на смъртност, липсата на лечение и ваксина. Веднъж проникнала в дадена държава, болестта има значително негативно въздействие върху националната, регионалната и международната търговия, поминъка на свиневъдите и ловното стопанство. </w:t>
            </w:r>
          </w:p>
          <w:p w:rsidR="00A03A05" w:rsidRDefault="00C629ED" w:rsidP="00A03A05">
            <w:pPr>
              <w:spacing w:after="0" w:line="240" w:lineRule="auto"/>
              <w:jc w:val="both"/>
              <w:rPr>
                <w:rFonts w:ascii="Times New Roman" w:eastAsia="Times New Roman" w:hAnsi="Times New Roman" w:cs="Times New Roman"/>
                <w:bCs/>
                <w:sz w:val="24"/>
                <w:szCs w:val="24"/>
              </w:rPr>
            </w:pPr>
            <w:r w:rsidRPr="00A03A05">
              <w:rPr>
                <w:rFonts w:ascii="Times New Roman" w:eastAsia="Times New Roman" w:hAnsi="Times New Roman" w:cs="Times New Roman"/>
                <w:bCs/>
                <w:sz w:val="24"/>
                <w:szCs w:val="24"/>
              </w:rPr>
              <w:t xml:space="preserve">Още повече изкореняването му е изключително трудно и при дивите свине може да отнеме години. </w:t>
            </w:r>
            <w:r w:rsidR="008654C8" w:rsidRPr="00A03A05">
              <w:rPr>
                <w:rFonts w:ascii="Times New Roman" w:eastAsia="Times New Roman" w:hAnsi="Times New Roman" w:cs="Times New Roman"/>
                <w:bCs/>
                <w:sz w:val="24"/>
                <w:szCs w:val="24"/>
              </w:rPr>
              <w:t xml:space="preserve">През </w:t>
            </w:r>
            <w:r w:rsidRPr="00A03A05">
              <w:rPr>
                <w:rFonts w:ascii="Times New Roman" w:eastAsia="Times New Roman" w:hAnsi="Times New Roman" w:cs="Times New Roman"/>
                <w:bCs/>
                <w:sz w:val="24"/>
                <w:szCs w:val="24"/>
              </w:rPr>
              <w:t xml:space="preserve">2018 г. заболяването Африканска чума по свинете е констатирано за първи път на територията на страната в животновъден обект тип „лично стопанство“, намиращ се в </w:t>
            </w:r>
            <w:proofErr w:type="spellStart"/>
            <w:r w:rsidRPr="00A03A05">
              <w:rPr>
                <w:rFonts w:ascii="Times New Roman" w:eastAsia="Times New Roman" w:hAnsi="Times New Roman" w:cs="Times New Roman"/>
                <w:bCs/>
                <w:sz w:val="24"/>
                <w:szCs w:val="24"/>
              </w:rPr>
              <w:t>обл</w:t>
            </w:r>
            <w:proofErr w:type="spellEnd"/>
            <w:r w:rsidRPr="00A03A05">
              <w:rPr>
                <w:rFonts w:ascii="Times New Roman" w:eastAsia="Times New Roman" w:hAnsi="Times New Roman" w:cs="Times New Roman"/>
                <w:bCs/>
                <w:sz w:val="24"/>
                <w:szCs w:val="24"/>
              </w:rPr>
              <w:t xml:space="preserve">. Варна. По данни </w:t>
            </w:r>
            <w:r w:rsidR="008654C8" w:rsidRPr="00A03A05">
              <w:rPr>
                <w:rFonts w:ascii="Times New Roman" w:eastAsia="Times New Roman" w:hAnsi="Times New Roman" w:cs="Times New Roman"/>
                <w:bCs/>
                <w:sz w:val="24"/>
                <w:szCs w:val="24"/>
              </w:rPr>
              <w:t xml:space="preserve">на </w:t>
            </w:r>
            <w:r w:rsidRPr="00A03A05">
              <w:rPr>
                <w:rFonts w:ascii="Times New Roman" w:eastAsia="Times New Roman" w:hAnsi="Times New Roman" w:cs="Times New Roman"/>
                <w:bCs/>
                <w:sz w:val="24"/>
                <w:szCs w:val="24"/>
              </w:rPr>
              <w:t xml:space="preserve">Българската агенция за безопасност на храните </w:t>
            </w:r>
            <w:r w:rsidR="008654C8" w:rsidRPr="00A03A05">
              <w:rPr>
                <w:rFonts w:ascii="Times New Roman" w:eastAsia="Times New Roman" w:hAnsi="Times New Roman" w:cs="Times New Roman"/>
                <w:bCs/>
                <w:sz w:val="24"/>
                <w:szCs w:val="24"/>
              </w:rPr>
              <w:t xml:space="preserve">огнище на </w:t>
            </w:r>
            <w:r w:rsidRPr="00A03A05">
              <w:rPr>
                <w:rFonts w:ascii="Times New Roman" w:eastAsia="Times New Roman" w:hAnsi="Times New Roman" w:cs="Times New Roman"/>
                <w:bCs/>
                <w:sz w:val="24"/>
                <w:szCs w:val="24"/>
              </w:rPr>
              <w:t xml:space="preserve">АЧС се появява отново </w:t>
            </w:r>
            <w:r w:rsidR="008654C8" w:rsidRPr="00A03A05">
              <w:rPr>
                <w:rFonts w:ascii="Times New Roman" w:eastAsia="Times New Roman" w:hAnsi="Times New Roman" w:cs="Times New Roman"/>
                <w:bCs/>
                <w:sz w:val="24"/>
                <w:szCs w:val="24"/>
              </w:rPr>
              <w:t xml:space="preserve">в страната </w:t>
            </w:r>
            <w:r w:rsidRPr="00A03A05">
              <w:rPr>
                <w:rFonts w:ascii="Times New Roman" w:eastAsia="Times New Roman" w:hAnsi="Times New Roman" w:cs="Times New Roman"/>
                <w:bCs/>
                <w:sz w:val="24"/>
                <w:szCs w:val="24"/>
              </w:rPr>
              <w:t xml:space="preserve">през 2019 г. в </w:t>
            </w:r>
            <w:proofErr w:type="spellStart"/>
            <w:r w:rsidRPr="00A03A05">
              <w:rPr>
                <w:rFonts w:ascii="Times New Roman" w:eastAsia="Times New Roman" w:hAnsi="Times New Roman" w:cs="Times New Roman"/>
                <w:bCs/>
                <w:sz w:val="24"/>
                <w:szCs w:val="24"/>
              </w:rPr>
              <w:t>обл</w:t>
            </w:r>
            <w:proofErr w:type="spellEnd"/>
            <w:r w:rsidRPr="00A03A05">
              <w:rPr>
                <w:rFonts w:ascii="Times New Roman" w:eastAsia="Times New Roman" w:hAnsi="Times New Roman" w:cs="Times New Roman"/>
                <w:bCs/>
                <w:sz w:val="24"/>
                <w:szCs w:val="24"/>
              </w:rPr>
              <w:t>. Плевен</w:t>
            </w:r>
            <w:r w:rsidR="008654C8" w:rsidRPr="00A03A05">
              <w:rPr>
                <w:rFonts w:ascii="Times New Roman" w:eastAsia="Times New Roman" w:hAnsi="Times New Roman" w:cs="Times New Roman"/>
                <w:bCs/>
                <w:sz w:val="24"/>
                <w:szCs w:val="24"/>
              </w:rPr>
              <w:t>, като огнището е установено</w:t>
            </w:r>
            <w:r w:rsidRPr="00A03A05">
              <w:rPr>
                <w:rFonts w:ascii="Times New Roman" w:eastAsia="Times New Roman" w:hAnsi="Times New Roman" w:cs="Times New Roman"/>
                <w:bCs/>
                <w:sz w:val="24"/>
                <w:szCs w:val="24"/>
              </w:rPr>
              <w:t xml:space="preserve"> при</w:t>
            </w:r>
            <w:r w:rsidR="008654C8" w:rsidRPr="00A03A05">
              <w:rPr>
                <w:rFonts w:ascii="Times New Roman" w:eastAsia="Times New Roman" w:hAnsi="Times New Roman" w:cs="Times New Roman"/>
                <w:bCs/>
                <w:sz w:val="24"/>
                <w:szCs w:val="24"/>
              </w:rPr>
              <w:t xml:space="preserve"> отглеждане на</w:t>
            </w:r>
            <w:r w:rsidRPr="00A03A05">
              <w:rPr>
                <w:rFonts w:ascii="Times New Roman" w:eastAsia="Times New Roman" w:hAnsi="Times New Roman" w:cs="Times New Roman"/>
                <w:bCs/>
                <w:sz w:val="24"/>
                <w:szCs w:val="24"/>
              </w:rPr>
              <w:t xml:space="preserve"> домашни свине. През 201</w:t>
            </w:r>
            <w:r w:rsidR="008654C8" w:rsidRPr="00A03A05">
              <w:rPr>
                <w:rFonts w:ascii="Times New Roman" w:eastAsia="Times New Roman" w:hAnsi="Times New Roman" w:cs="Times New Roman"/>
                <w:bCs/>
                <w:sz w:val="24"/>
                <w:szCs w:val="24"/>
              </w:rPr>
              <w:t>9</w:t>
            </w:r>
            <w:r w:rsidRPr="00A03A05">
              <w:rPr>
                <w:rFonts w:ascii="Times New Roman" w:eastAsia="Times New Roman" w:hAnsi="Times New Roman" w:cs="Times New Roman"/>
                <w:bCs/>
                <w:sz w:val="24"/>
                <w:szCs w:val="24"/>
              </w:rPr>
              <w:t xml:space="preserve"> са регистрирани и 14 случая на АЧС при дивите свине в областите Силистра, Добрич и Варна. </w:t>
            </w:r>
          </w:p>
          <w:p w:rsidR="00C629ED" w:rsidRPr="00A03A05" w:rsidRDefault="00C629ED" w:rsidP="00A03A05">
            <w:pPr>
              <w:spacing w:after="0" w:line="240" w:lineRule="auto"/>
              <w:jc w:val="both"/>
              <w:rPr>
                <w:rFonts w:ascii="Times New Roman" w:eastAsia="Times New Roman" w:hAnsi="Times New Roman" w:cs="Times New Roman"/>
                <w:bCs/>
                <w:sz w:val="24"/>
                <w:szCs w:val="24"/>
              </w:rPr>
            </w:pPr>
            <w:r w:rsidRPr="00A03A05">
              <w:rPr>
                <w:rFonts w:ascii="Times New Roman" w:eastAsia="Times New Roman" w:hAnsi="Times New Roman" w:cs="Times New Roman"/>
                <w:bCs/>
                <w:sz w:val="24"/>
                <w:szCs w:val="24"/>
              </w:rPr>
              <w:t>Наложените мерки от Българската агенция по безопасност на храните включват  периодични клинични прегледи във всички видове свиневъдни обекти, серологични и вирусологични изследвания на кръвни и органни проби от домашни и диви свине при съмнение за възникване на болестта, убиване и обезвреждане на инфектирани и контактни възприемчиви животни, обезщетяване на собствениците за принудително убити и заклани животни и продукти, добити от тях, повишаване на осведомеността на всички заинтересовани лица, ветеринарни лекари, фермери, ловци и др.</w:t>
            </w:r>
          </w:p>
          <w:p w:rsidR="009933B3" w:rsidRPr="00A03A05" w:rsidRDefault="00A03A05" w:rsidP="00A03A05">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друга страна п</w:t>
            </w:r>
            <w:r w:rsidR="00BE0E12" w:rsidRPr="00A03A05">
              <w:rPr>
                <w:rFonts w:ascii="Times New Roman" w:eastAsia="Times New Roman" w:hAnsi="Times New Roman" w:cs="Times New Roman"/>
                <w:bCs/>
                <w:sz w:val="24"/>
                <w:szCs w:val="24"/>
              </w:rPr>
              <w:t>рез последните години в България се установени огнища и на други силно заразни болести</w:t>
            </w:r>
            <w:r w:rsidR="00327825" w:rsidRPr="00A03A05">
              <w:rPr>
                <w:rFonts w:ascii="Times New Roman" w:eastAsia="Times New Roman" w:hAnsi="Times New Roman" w:cs="Times New Roman"/>
                <w:bCs/>
                <w:sz w:val="24"/>
                <w:szCs w:val="24"/>
              </w:rPr>
              <w:t xml:space="preserve"> като</w:t>
            </w:r>
            <w:r w:rsidR="003635C3">
              <w:rPr>
                <w:rFonts w:ascii="Times New Roman" w:eastAsia="Times New Roman" w:hAnsi="Times New Roman" w:cs="Times New Roman"/>
                <w:bCs/>
                <w:sz w:val="24"/>
                <w:szCs w:val="24"/>
              </w:rPr>
              <w:t>,</w:t>
            </w:r>
            <w:r w:rsidR="009933B3" w:rsidRPr="00A03A05">
              <w:rPr>
                <w:rFonts w:ascii="Times New Roman" w:eastAsia="Times New Roman" w:hAnsi="Times New Roman" w:cs="Times New Roman"/>
                <w:bCs/>
                <w:sz w:val="24"/>
                <w:szCs w:val="24"/>
              </w:rPr>
              <w:t xml:space="preserve"> </w:t>
            </w:r>
            <w:r w:rsidR="00327825" w:rsidRPr="00A03A05">
              <w:rPr>
                <w:rFonts w:ascii="Times New Roman" w:eastAsia="Times New Roman" w:hAnsi="Times New Roman" w:cs="Times New Roman"/>
                <w:bCs/>
                <w:sz w:val="24"/>
                <w:szCs w:val="24"/>
              </w:rPr>
              <w:t>високопатогенна и</w:t>
            </w:r>
            <w:r>
              <w:rPr>
                <w:rFonts w:ascii="Times New Roman" w:eastAsia="Times New Roman" w:hAnsi="Times New Roman" w:cs="Times New Roman"/>
                <w:bCs/>
                <w:sz w:val="24"/>
                <w:szCs w:val="24"/>
              </w:rPr>
              <w:t>нфлуенца по птиците, антракс, бру</w:t>
            </w:r>
            <w:r w:rsidR="00327825" w:rsidRPr="00A03A05">
              <w:rPr>
                <w:rFonts w:ascii="Times New Roman" w:eastAsia="Times New Roman" w:hAnsi="Times New Roman" w:cs="Times New Roman"/>
                <w:bCs/>
                <w:sz w:val="24"/>
                <w:szCs w:val="24"/>
              </w:rPr>
              <w:t xml:space="preserve">целоза </w:t>
            </w:r>
            <w:r w:rsidR="003635C3">
              <w:rPr>
                <w:rFonts w:ascii="Times New Roman" w:eastAsia="Times New Roman" w:hAnsi="Times New Roman" w:cs="Times New Roman"/>
                <w:bCs/>
                <w:sz w:val="24"/>
                <w:szCs w:val="24"/>
              </w:rPr>
              <w:t xml:space="preserve"> и чума </w:t>
            </w:r>
            <w:r w:rsidR="00327825" w:rsidRPr="00A03A05">
              <w:rPr>
                <w:rFonts w:ascii="Times New Roman" w:eastAsia="Times New Roman" w:hAnsi="Times New Roman" w:cs="Times New Roman"/>
                <w:bCs/>
                <w:sz w:val="24"/>
                <w:szCs w:val="24"/>
              </w:rPr>
              <w:t>по дребни</w:t>
            </w:r>
            <w:r w:rsidR="003635C3">
              <w:rPr>
                <w:rFonts w:ascii="Times New Roman" w:eastAsia="Times New Roman" w:hAnsi="Times New Roman" w:cs="Times New Roman"/>
                <w:bCs/>
                <w:sz w:val="24"/>
                <w:szCs w:val="24"/>
              </w:rPr>
              <w:t>те</w:t>
            </w:r>
            <w:r w:rsidR="00327825" w:rsidRPr="00A03A05">
              <w:rPr>
                <w:rFonts w:ascii="Times New Roman" w:eastAsia="Times New Roman" w:hAnsi="Times New Roman" w:cs="Times New Roman"/>
                <w:bCs/>
                <w:sz w:val="24"/>
                <w:szCs w:val="24"/>
              </w:rPr>
              <w:t xml:space="preserve"> преживни животн</w:t>
            </w:r>
            <w:r w:rsidR="00C80794" w:rsidRPr="00A03A05">
              <w:rPr>
                <w:rFonts w:ascii="Times New Roman" w:eastAsia="Times New Roman" w:hAnsi="Times New Roman" w:cs="Times New Roman"/>
                <w:bCs/>
                <w:sz w:val="24"/>
                <w:szCs w:val="24"/>
              </w:rPr>
              <w:t>и.</w:t>
            </w:r>
          </w:p>
          <w:p w:rsidR="003338F7" w:rsidRPr="00A03A05" w:rsidRDefault="00C629ED" w:rsidP="00A03A05">
            <w:pPr>
              <w:spacing w:after="0" w:line="240" w:lineRule="auto"/>
              <w:jc w:val="both"/>
              <w:rPr>
                <w:rFonts w:ascii="Times New Roman" w:eastAsia="Times New Roman" w:hAnsi="Times New Roman" w:cs="Times New Roman"/>
                <w:bCs/>
                <w:sz w:val="24"/>
                <w:szCs w:val="24"/>
              </w:rPr>
            </w:pPr>
            <w:r w:rsidRPr="00A03A05">
              <w:rPr>
                <w:rFonts w:ascii="Times New Roman" w:eastAsia="Times New Roman" w:hAnsi="Times New Roman" w:cs="Times New Roman"/>
                <w:bCs/>
                <w:sz w:val="24"/>
                <w:szCs w:val="24"/>
              </w:rPr>
              <w:t>П</w:t>
            </w:r>
            <w:r w:rsidR="003338F7" w:rsidRPr="00A03A05">
              <w:rPr>
                <w:rFonts w:ascii="Times New Roman" w:eastAsia="Times New Roman" w:hAnsi="Times New Roman" w:cs="Times New Roman"/>
                <w:bCs/>
                <w:sz w:val="24"/>
                <w:szCs w:val="24"/>
              </w:rPr>
              <w:t xml:space="preserve">оявата на </w:t>
            </w:r>
            <w:r w:rsidR="00C80794" w:rsidRPr="00A03A05">
              <w:rPr>
                <w:rFonts w:ascii="Times New Roman" w:eastAsia="Times New Roman" w:hAnsi="Times New Roman" w:cs="Times New Roman"/>
                <w:bCs/>
                <w:sz w:val="24"/>
                <w:szCs w:val="24"/>
              </w:rPr>
              <w:t>силно заразни болести</w:t>
            </w:r>
            <w:r w:rsidR="003338F7" w:rsidRPr="00A03A05">
              <w:rPr>
                <w:rFonts w:ascii="Times New Roman" w:eastAsia="Times New Roman" w:hAnsi="Times New Roman" w:cs="Times New Roman"/>
                <w:bCs/>
                <w:sz w:val="24"/>
                <w:szCs w:val="24"/>
              </w:rPr>
              <w:t xml:space="preserve"> може да доведе до сериозни смущения в селскостопанското производство и да причини икономически щети</w:t>
            </w:r>
            <w:r w:rsidR="003635C3">
              <w:rPr>
                <w:rFonts w:ascii="Times New Roman" w:eastAsia="Times New Roman" w:hAnsi="Times New Roman" w:cs="Times New Roman"/>
                <w:bCs/>
                <w:sz w:val="24"/>
                <w:szCs w:val="24"/>
              </w:rPr>
              <w:t xml:space="preserve"> за земеделските стопани</w:t>
            </w:r>
            <w:r w:rsidR="003338F7" w:rsidRPr="00A03A05">
              <w:rPr>
                <w:rFonts w:ascii="Times New Roman" w:eastAsia="Times New Roman" w:hAnsi="Times New Roman" w:cs="Times New Roman"/>
                <w:bCs/>
                <w:sz w:val="24"/>
                <w:szCs w:val="24"/>
              </w:rPr>
              <w:t xml:space="preserve">. </w:t>
            </w:r>
            <w:r w:rsidRPr="00A03A05">
              <w:rPr>
                <w:rFonts w:ascii="Times New Roman" w:eastAsia="Times New Roman" w:hAnsi="Times New Roman" w:cs="Times New Roman"/>
                <w:bCs/>
                <w:sz w:val="24"/>
                <w:szCs w:val="24"/>
              </w:rPr>
              <w:t xml:space="preserve">За </w:t>
            </w:r>
            <w:r w:rsidR="003635C3">
              <w:rPr>
                <w:rFonts w:ascii="Times New Roman" w:eastAsia="Times New Roman" w:hAnsi="Times New Roman" w:cs="Times New Roman"/>
                <w:bCs/>
                <w:sz w:val="24"/>
                <w:szCs w:val="24"/>
              </w:rPr>
              <w:t xml:space="preserve">превенция и преодоляване на тези рискове </w:t>
            </w:r>
            <w:r w:rsidRPr="00A03A05">
              <w:rPr>
                <w:rFonts w:ascii="Times New Roman" w:eastAsia="Times New Roman" w:hAnsi="Times New Roman" w:cs="Times New Roman"/>
                <w:bCs/>
                <w:sz w:val="24"/>
                <w:szCs w:val="24"/>
              </w:rPr>
              <w:t xml:space="preserve">е необходимо да се осигури подкрепа за </w:t>
            </w:r>
            <w:r w:rsidR="009933B3" w:rsidRPr="00A03A05">
              <w:rPr>
                <w:rFonts w:ascii="Times New Roman" w:eastAsia="Times New Roman" w:hAnsi="Times New Roman" w:cs="Times New Roman"/>
                <w:bCs/>
                <w:sz w:val="24"/>
                <w:szCs w:val="24"/>
              </w:rPr>
              <w:t>ограничаване</w:t>
            </w:r>
            <w:r w:rsidRPr="00A03A05">
              <w:rPr>
                <w:rFonts w:ascii="Times New Roman" w:eastAsia="Times New Roman" w:hAnsi="Times New Roman" w:cs="Times New Roman"/>
                <w:bCs/>
                <w:sz w:val="24"/>
                <w:szCs w:val="24"/>
              </w:rPr>
              <w:t xml:space="preserve"> на</w:t>
            </w:r>
            <w:r w:rsidR="003338F7" w:rsidRPr="00A03A05">
              <w:rPr>
                <w:rFonts w:ascii="Times New Roman" w:eastAsia="Times New Roman" w:hAnsi="Times New Roman" w:cs="Times New Roman"/>
                <w:bCs/>
                <w:sz w:val="24"/>
                <w:szCs w:val="24"/>
              </w:rPr>
              <w:t xml:space="preserve"> въздействието на </w:t>
            </w:r>
            <w:r w:rsidR="009933B3" w:rsidRPr="00A03A05">
              <w:rPr>
                <w:rFonts w:ascii="Times New Roman" w:eastAsia="Times New Roman" w:hAnsi="Times New Roman" w:cs="Times New Roman"/>
                <w:bCs/>
                <w:sz w:val="24"/>
                <w:szCs w:val="24"/>
              </w:rPr>
              <w:t>природни бедствия и катастрофични събитие</w:t>
            </w:r>
            <w:r w:rsidR="003338F7" w:rsidRPr="00A03A05">
              <w:rPr>
                <w:rFonts w:ascii="Times New Roman" w:eastAsia="Times New Roman" w:hAnsi="Times New Roman" w:cs="Times New Roman"/>
                <w:bCs/>
                <w:sz w:val="24"/>
                <w:szCs w:val="24"/>
              </w:rPr>
              <w:t>,</w:t>
            </w:r>
            <w:r w:rsidR="00C80794" w:rsidRPr="00A03A05">
              <w:rPr>
                <w:rFonts w:ascii="Times New Roman" w:eastAsia="Times New Roman" w:hAnsi="Times New Roman" w:cs="Times New Roman"/>
                <w:bCs/>
                <w:sz w:val="24"/>
                <w:szCs w:val="24"/>
              </w:rPr>
              <w:t xml:space="preserve"> и</w:t>
            </w:r>
            <w:r w:rsidR="003338F7" w:rsidRPr="00A03A05">
              <w:rPr>
                <w:rFonts w:ascii="Times New Roman" w:eastAsia="Times New Roman" w:hAnsi="Times New Roman" w:cs="Times New Roman"/>
                <w:bCs/>
                <w:sz w:val="24"/>
                <w:szCs w:val="24"/>
              </w:rPr>
              <w:t xml:space="preserve"> от друга, подкрепа за възстановяване на производствения потенциал, повреден в резултат на </w:t>
            </w:r>
            <w:r w:rsidR="009933B3" w:rsidRPr="00A03A05">
              <w:rPr>
                <w:rFonts w:ascii="Times New Roman" w:eastAsia="Times New Roman" w:hAnsi="Times New Roman" w:cs="Times New Roman"/>
                <w:bCs/>
                <w:sz w:val="24"/>
                <w:szCs w:val="24"/>
              </w:rPr>
              <w:t>природните бедствия и катастрофичните събития</w:t>
            </w:r>
            <w:r w:rsidR="003338F7" w:rsidRPr="00A03A05">
              <w:rPr>
                <w:rFonts w:ascii="Times New Roman" w:eastAsia="Times New Roman" w:hAnsi="Times New Roman" w:cs="Times New Roman"/>
                <w:bCs/>
                <w:sz w:val="24"/>
                <w:szCs w:val="24"/>
              </w:rPr>
              <w:t>.</w:t>
            </w:r>
          </w:p>
          <w:p w:rsidR="00B25FC6" w:rsidRPr="00A03A05" w:rsidRDefault="00B25FC6" w:rsidP="00A03A05">
            <w:pPr>
              <w:spacing w:after="0" w:line="240" w:lineRule="auto"/>
              <w:jc w:val="both"/>
              <w:rPr>
                <w:rFonts w:ascii="Times New Roman" w:eastAsia="Times New Roman" w:hAnsi="Times New Roman" w:cs="Times New Roman"/>
                <w:bCs/>
                <w:sz w:val="24"/>
                <w:szCs w:val="24"/>
              </w:rPr>
            </w:pPr>
            <w:r w:rsidRPr="00A03A05">
              <w:rPr>
                <w:rFonts w:ascii="Times New Roman" w:eastAsia="Times New Roman" w:hAnsi="Times New Roman" w:cs="Times New Roman"/>
                <w:bCs/>
                <w:sz w:val="24"/>
                <w:szCs w:val="24"/>
              </w:rPr>
              <w:t xml:space="preserve">В контекста на </w:t>
            </w:r>
            <w:r w:rsidR="003635C3">
              <w:rPr>
                <w:rFonts w:ascii="Times New Roman" w:eastAsia="Times New Roman" w:hAnsi="Times New Roman" w:cs="Times New Roman"/>
                <w:bCs/>
                <w:sz w:val="24"/>
                <w:szCs w:val="24"/>
              </w:rPr>
              <w:t>щетите и загубите от</w:t>
            </w:r>
            <w:r w:rsidRPr="00A03A05">
              <w:rPr>
                <w:rFonts w:ascii="Times New Roman" w:eastAsia="Times New Roman" w:hAnsi="Times New Roman" w:cs="Times New Roman"/>
                <w:bCs/>
                <w:sz w:val="24"/>
                <w:szCs w:val="24"/>
              </w:rPr>
              <w:t xml:space="preserve"> подобни бедствия</w:t>
            </w:r>
            <w:r w:rsidR="003635C3">
              <w:rPr>
                <w:rFonts w:ascii="Times New Roman" w:eastAsia="Times New Roman" w:hAnsi="Times New Roman" w:cs="Times New Roman"/>
                <w:bCs/>
                <w:sz w:val="24"/>
                <w:szCs w:val="24"/>
              </w:rPr>
              <w:t>,</w:t>
            </w:r>
            <w:r w:rsidRPr="00A03A05">
              <w:rPr>
                <w:rFonts w:ascii="Times New Roman" w:eastAsia="Times New Roman" w:hAnsi="Times New Roman" w:cs="Times New Roman"/>
                <w:bCs/>
                <w:sz w:val="24"/>
                <w:szCs w:val="24"/>
              </w:rPr>
              <w:t xml:space="preserve"> </w:t>
            </w:r>
            <w:r w:rsidR="009933B3" w:rsidRPr="00A03A05">
              <w:rPr>
                <w:rFonts w:ascii="Times New Roman" w:eastAsia="Times New Roman" w:hAnsi="Times New Roman" w:cs="Times New Roman"/>
                <w:bCs/>
                <w:sz w:val="24"/>
                <w:szCs w:val="24"/>
              </w:rPr>
              <w:t>стопанства</w:t>
            </w:r>
            <w:r w:rsidR="003635C3">
              <w:rPr>
                <w:rFonts w:ascii="Times New Roman" w:eastAsia="Times New Roman" w:hAnsi="Times New Roman" w:cs="Times New Roman"/>
                <w:bCs/>
                <w:sz w:val="24"/>
                <w:szCs w:val="24"/>
              </w:rPr>
              <w:t>та</w:t>
            </w:r>
            <w:r w:rsidR="009933B3" w:rsidRPr="00A03A05">
              <w:rPr>
                <w:rFonts w:ascii="Times New Roman" w:eastAsia="Times New Roman" w:hAnsi="Times New Roman" w:cs="Times New Roman"/>
                <w:bCs/>
                <w:sz w:val="24"/>
                <w:szCs w:val="24"/>
              </w:rPr>
              <w:t xml:space="preserve"> се нуждаят</w:t>
            </w:r>
            <w:r w:rsidRPr="00A03A05">
              <w:rPr>
                <w:rFonts w:ascii="Times New Roman" w:eastAsia="Times New Roman" w:hAnsi="Times New Roman" w:cs="Times New Roman"/>
                <w:bCs/>
                <w:sz w:val="24"/>
                <w:szCs w:val="24"/>
              </w:rPr>
              <w:t xml:space="preserve"> от подобрение системи за био</w:t>
            </w:r>
            <w:r w:rsidR="009933B3" w:rsidRPr="00A03A05">
              <w:rPr>
                <w:rFonts w:ascii="Times New Roman" w:eastAsia="Times New Roman" w:hAnsi="Times New Roman" w:cs="Times New Roman"/>
                <w:bCs/>
                <w:sz w:val="24"/>
                <w:szCs w:val="24"/>
              </w:rPr>
              <w:t>логична сигурност на ниво</w:t>
            </w:r>
            <w:r w:rsidR="003635C3">
              <w:rPr>
                <w:rFonts w:ascii="Times New Roman" w:eastAsia="Times New Roman" w:hAnsi="Times New Roman" w:cs="Times New Roman"/>
                <w:bCs/>
                <w:sz w:val="24"/>
                <w:szCs w:val="24"/>
              </w:rPr>
              <w:t xml:space="preserve"> животновъдна</w:t>
            </w:r>
            <w:r w:rsidR="009933B3" w:rsidRPr="00A03A05">
              <w:rPr>
                <w:rFonts w:ascii="Times New Roman" w:eastAsia="Times New Roman" w:hAnsi="Times New Roman" w:cs="Times New Roman"/>
                <w:bCs/>
                <w:sz w:val="24"/>
                <w:szCs w:val="24"/>
              </w:rPr>
              <w:t xml:space="preserve"> ферма</w:t>
            </w:r>
            <w:r w:rsidRPr="00A03A05">
              <w:rPr>
                <w:rFonts w:ascii="Times New Roman" w:eastAsia="Times New Roman" w:hAnsi="Times New Roman" w:cs="Times New Roman"/>
                <w:bCs/>
                <w:sz w:val="24"/>
                <w:szCs w:val="24"/>
              </w:rPr>
              <w:t>.</w:t>
            </w:r>
          </w:p>
          <w:p w:rsidR="009933B3" w:rsidRPr="00A03A05" w:rsidRDefault="00B25FC6" w:rsidP="00A03A05">
            <w:pPr>
              <w:spacing w:after="0" w:line="240" w:lineRule="auto"/>
              <w:jc w:val="both"/>
              <w:rPr>
                <w:rFonts w:ascii="Times New Roman" w:eastAsia="Times New Roman" w:hAnsi="Times New Roman" w:cs="Times New Roman"/>
                <w:bCs/>
                <w:sz w:val="24"/>
                <w:szCs w:val="24"/>
              </w:rPr>
            </w:pPr>
            <w:r w:rsidRPr="00A03A05">
              <w:rPr>
                <w:rFonts w:ascii="Times New Roman" w:eastAsia="Times New Roman" w:hAnsi="Times New Roman" w:cs="Times New Roman"/>
                <w:bCs/>
                <w:sz w:val="24"/>
                <w:szCs w:val="24"/>
              </w:rPr>
              <w:t xml:space="preserve">Сравнително </w:t>
            </w:r>
            <w:r w:rsidR="003635C3">
              <w:rPr>
                <w:rFonts w:ascii="Times New Roman" w:eastAsia="Times New Roman" w:hAnsi="Times New Roman" w:cs="Times New Roman"/>
                <w:bCs/>
                <w:sz w:val="24"/>
                <w:szCs w:val="24"/>
              </w:rPr>
              <w:t>базовата</w:t>
            </w:r>
            <w:r w:rsidRPr="00A03A05">
              <w:rPr>
                <w:rFonts w:ascii="Times New Roman" w:eastAsia="Times New Roman" w:hAnsi="Times New Roman" w:cs="Times New Roman"/>
                <w:bCs/>
                <w:sz w:val="24"/>
                <w:szCs w:val="24"/>
              </w:rPr>
              <w:t xml:space="preserve"> степен на налични съоръжения за дезинфекция, използвани в повечето стопанства </w:t>
            </w:r>
            <w:r w:rsidR="003635C3">
              <w:rPr>
                <w:rFonts w:ascii="Times New Roman" w:eastAsia="Times New Roman" w:hAnsi="Times New Roman" w:cs="Times New Roman"/>
                <w:bCs/>
                <w:sz w:val="24"/>
                <w:szCs w:val="24"/>
              </w:rPr>
              <w:t>покриващи базовото ниво на биологична сигурност и</w:t>
            </w:r>
            <w:r w:rsidRPr="00A03A05">
              <w:rPr>
                <w:rFonts w:ascii="Times New Roman" w:eastAsia="Times New Roman" w:hAnsi="Times New Roman" w:cs="Times New Roman"/>
                <w:bCs/>
                <w:sz w:val="24"/>
                <w:szCs w:val="24"/>
              </w:rPr>
              <w:t xml:space="preserve"> липса</w:t>
            </w:r>
            <w:r w:rsidR="003635C3">
              <w:rPr>
                <w:rFonts w:ascii="Times New Roman" w:eastAsia="Times New Roman" w:hAnsi="Times New Roman" w:cs="Times New Roman"/>
                <w:bCs/>
                <w:sz w:val="24"/>
                <w:szCs w:val="24"/>
              </w:rPr>
              <w:t xml:space="preserve">та на допълнителни </w:t>
            </w:r>
            <w:r w:rsidRPr="00A03A05">
              <w:rPr>
                <w:rFonts w:ascii="Times New Roman" w:eastAsia="Times New Roman" w:hAnsi="Times New Roman" w:cs="Times New Roman"/>
                <w:bCs/>
                <w:sz w:val="24"/>
                <w:szCs w:val="24"/>
              </w:rPr>
              <w:t xml:space="preserve">съоръжения за </w:t>
            </w:r>
            <w:r w:rsidR="003635C3">
              <w:rPr>
                <w:rFonts w:ascii="Times New Roman" w:eastAsia="Times New Roman" w:hAnsi="Times New Roman" w:cs="Times New Roman"/>
                <w:bCs/>
                <w:sz w:val="24"/>
                <w:szCs w:val="24"/>
              </w:rPr>
              <w:t>превенция</w:t>
            </w:r>
            <w:r w:rsidRPr="00A03A05">
              <w:rPr>
                <w:rFonts w:ascii="Times New Roman" w:eastAsia="Times New Roman" w:hAnsi="Times New Roman" w:cs="Times New Roman"/>
                <w:bCs/>
                <w:sz w:val="24"/>
                <w:szCs w:val="24"/>
              </w:rPr>
              <w:t xml:space="preserve">, за да се избегне контакт на диви животни и домашни животни от тези стопанства, са фактори </w:t>
            </w:r>
            <w:r w:rsidR="009933B3" w:rsidRPr="00A03A05">
              <w:rPr>
                <w:rFonts w:ascii="Times New Roman" w:eastAsia="Times New Roman" w:hAnsi="Times New Roman" w:cs="Times New Roman"/>
                <w:bCs/>
                <w:sz w:val="24"/>
                <w:szCs w:val="24"/>
              </w:rPr>
              <w:t>които</w:t>
            </w:r>
            <w:r w:rsidRPr="00A03A05">
              <w:rPr>
                <w:rFonts w:ascii="Times New Roman" w:eastAsia="Times New Roman" w:hAnsi="Times New Roman" w:cs="Times New Roman"/>
                <w:bCs/>
                <w:sz w:val="24"/>
                <w:szCs w:val="24"/>
              </w:rPr>
              <w:t xml:space="preserve"> благоприятства</w:t>
            </w:r>
            <w:r w:rsidR="009933B3" w:rsidRPr="00A03A05">
              <w:rPr>
                <w:rFonts w:ascii="Times New Roman" w:eastAsia="Times New Roman" w:hAnsi="Times New Roman" w:cs="Times New Roman"/>
                <w:bCs/>
                <w:sz w:val="24"/>
                <w:szCs w:val="24"/>
              </w:rPr>
              <w:t>т</w:t>
            </w:r>
            <w:r w:rsidRPr="00A03A05">
              <w:rPr>
                <w:rFonts w:ascii="Times New Roman" w:eastAsia="Times New Roman" w:hAnsi="Times New Roman" w:cs="Times New Roman"/>
                <w:bCs/>
                <w:sz w:val="24"/>
                <w:szCs w:val="24"/>
              </w:rPr>
              <w:t xml:space="preserve"> появата и </w:t>
            </w:r>
            <w:r w:rsidRPr="00A03A05">
              <w:rPr>
                <w:rFonts w:ascii="Times New Roman" w:eastAsia="Times New Roman" w:hAnsi="Times New Roman" w:cs="Times New Roman"/>
                <w:bCs/>
                <w:sz w:val="24"/>
                <w:szCs w:val="24"/>
              </w:rPr>
              <w:lastRenderedPageBreak/>
              <w:t>разширяването на епизоо</w:t>
            </w:r>
            <w:r w:rsidR="009933B3" w:rsidRPr="00A03A05">
              <w:rPr>
                <w:rFonts w:ascii="Times New Roman" w:eastAsia="Times New Roman" w:hAnsi="Times New Roman" w:cs="Times New Roman"/>
                <w:bCs/>
                <w:sz w:val="24"/>
                <w:szCs w:val="24"/>
              </w:rPr>
              <w:t>тии</w:t>
            </w:r>
            <w:r w:rsidR="003635C3">
              <w:rPr>
                <w:rFonts w:ascii="Times New Roman" w:eastAsia="Times New Roman" w:hAnsi="Times New Roman" w:cs="Times New Roman"/>
                <w:bCs/>
                <w:sz w:val="24"/>
                <w:szCs w:val="24"/>
              </w:rPr>
              <w:t xml:space="preserve"> в страната</w:t>
            </w:r>
            <w:r w:rsidRPr="00A03A05">
              <w:rPr>
                <w:rFonts w:ascii="Times New Roman" w:eastAsia="Times New Roman" w:hAnsi="Times New Roman" w:cs="Times New Roman"/>
                <w:bCs/>
                <w:sz w:val="24"/>
                <w:szCs w:val="24"/>
              </w:rPr>
              <w:t xml:space="preserve">. </w:t>
            </w:r>
          </w:p>
          <w:p w:rsidR="00415335" w:rsidRPr="00A03A05" w:rsidRDefault="00415335" w:rsidP="00A03A05">
            <w:pPr>
              <w:spacing w:after="0" w:line="240" w:lineRule="auto"/>
              <w:rPr>
                <w:rFonts w:ascii="Times New Roman" w:eastAsia="Times New Roman" w:hAnsi="Times New Roman" w:cs="Times New Roman"/>
                <w:bCs/>
                <w:sz w:val="24"/>
                <w:szCs w:val="24"/>
              </w:rPr>
            </w:pPr>
            <w:r w:rsidRPr="00A03A05">
              <w:rPr>
                <w:rFonts w:ascii="Times New Roman" w:eastAsia="Times New Roman" w:hAnsi="Times New Roman" w:cs="Times New Roman"/>
                <w:bCs/>
                <w:sz w:val="24"/>
                <w:szCs w:val="24"/>
              </w:rPr>
              <w:t>Мярката ще се прилага със следните подмерки:</w:t>
            </w:r>
          </w:p>
          <w:p w:rsidR="00415335" w:rsidRPr="00A03A05" w:rsidRDefault="00415335" w:rsidP="00A03A05">
            <w:pPr>
              <w:spacing w:after="0" w:line="240" w:lineRule="auto"/>
              <w:jc w:val="both"/>
              <w:rPr>
                <w:rFonts w:ascii="Times New Roman" w:eastAsia="Times New Roman" w:hAnsi="Times New Roman" w:cs="Times New Roman"/>
                <w:bCs/>
                <w:sz w:val="24"/>
                <w:szCs w:val="24"/>
              </w:rPr>
            </w:pPr>
            <w:r w:rsidRPr="00A03A05">
              <w:rPr>
                <w:rFonts w:ascii="Times New Roman" w:eastAsia="Times New Roman" w:hAnsi="Times New Roman" w:cs="Times New Roman"/>
                <w:bCs/>
                <w:sz w:val="24"/>
                <w:szCs w:val="24"/>
              </w:rPr>
              <w:t>5.1 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w:t>
            </w:r>
          </w:p>
          <w:p w:rsidR="00CD5DEF" w:rsidRDefault="00415335" w:rsidP="00A03A05">
            <w:pPr>
              <w:spacing w:after="0" w:line="240" w:lineRule="auto"/>
              <w:jc w:val="both"/>
              <w:rPr>
                <w:rFonts w:ascii="Times New Roman" w:eastAsia="Times New Roman" w:hAnsi="Times New Roman" w:cs="Times New Roman"/>
                <w:bCs/>
                <w:sz w:val="24"/>
                <w:szCs w:val="24"/>
              </w:rPr>
            </w:pPr>
            <w:r w:rsidRPr="00A03A05">
              <w:rPr>
                <w:rFonts w:ascii="Times New Roman" w:eastAsia="Times New Roman" w:hAnsi="Times New Roman" w:cs="Times New Roman"/>
                <w:bCs/>
                <w:sz w:val="24"/>
                <w:szCs w:val="24"/>
              </w:rPr>
              <w:t>5.2 Инвестиции за възстановяване на потенциала на земеделските земи и на селскостопанския производствен потенциал, нарушени от природни бедствия, неблагоприятни климатични явления и катастрофични събития</w:t>
            </w:r>
          </w:p>
          <w:p w:rsidR="00C32F02" w:rsidRDefault="00C32F02" w:rsidP="00A03A05">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По мярката ще се подпомагат дейности, </w:t>
            </w:r>
            <w:r w:rsidRPr="00C32F02">
              <w:rPr>
                <w:rFonts w:ascii="Times New Roman" w:eastAsia="Times New Roman" w:hAnsi="Times New Roman" w:cs="Times New Roman"/>
                <w:bCs/>
                <w:sz w:val="24"/>
                <w:szCs w:val="24"/>
              </w:rPr>
              <w:t>ко</w:t>
            </w:r>
            <w:r w:rsidR="00D50196">
              <w:rPr>
                <w:rFonts w:ascii="Times New Roman" w:eastAsia="Times New Roman" w:hAnsi="Times New Roman" w:cs="Times New Roman"/>
                <w:bCs/>
                <w:sz w:val="24"/>
                <w:szCs w:val="24"/>
              </w:rPr>
              <w:t>и</w:t>
            </w:r>
            <w:r w:rsidRPr="00C32F02">
              <w:rPr>
                <w:rFonts w:ascii="Times New Roman" w:eastAsia="Times New Roman" w:hAnsi="Times New Roman" w:cs="Times New Roman"/>
                <w:bCs/>
                <w:sz w:val="24"/>
                <w:szCs w:val="24"/>
              </w:rPr>
              <w:t xml:space="preserve">то се отнасят </w:t>
            </w:r>
            <w:r>
              <w:rPr>
                <w:rFonts w:ascii="Times New Roman" w:eastAsia="Times New Roman" w:hAnsi="Times New Roman" w:cs="Times New Roman"/>
                <w:bCs/>
                <w:sz w:val="24"/>
                <w:szCs w:val="24"/>
              </w:rPr>
              <w:t>за епизоотии</w:t>
            </w:r>
            <w:r w:rsidR="00D50196">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възникнали след</w:t>
            </w:r>
            <w:r w:rsidRPr="00C32F02">
              <w:rPr>
                <w:rFonts w:ascii="Times New Roman" w:eastAsia="Times New Roman" w:hAnsi="Times New Roman" w:cs="Times New Roman"/>
                <w:bCs/>
                <w:sz w:val="24"/>
                <w:szCs w:val="24"/>
              </w:rPr>
              <w:t xml:space="preserve"> 1 януари 2018 г.</w:t>
            </w:r>
          </w:p>
          <w:p w:rsidR="00A36A7E" w:rsidRPr="00A03A05" w:rsidRDefault="00A36A7E" w:rsidP="00A03A05">
            <w:pPr>
              <w:spacing w:after="0" w:line="240" w:lineRule="auto"/>
              <w:rPr>
                <w:rFonts w:ascii="Times New Roman" w:eastAsia="Times New Roman" w:hAnsi="Times New Roman" w:cs="Times New Roman"/>
                <w:sz w:val="24"/>
                <w:szCs w:val="24"/>
              </w:rPr>
            </w:pPr>
            <w:r w:rsidRPr="00A03A05">
              <w:rPr>
                <w:rFonts w:ascii="Times New Roman" w:eastAsia="Times New Roman" w:hAnsi="Times New Roman" w:cs="Times New Roman"/>
                <w:b/>
                <w:bCs/>
                <w:sz w:val="24"/>
                <w:szCs w:val="24"/>
              </w:rPr>
              <w:t>Области на въздействие:</w:t>
            </w:r>
          </w:p>
          <w:p w:rsidR="008654C8" w:rsidRPr="00A03A05" w:rsidRDefault="00C0672E" w:rsidP="00A03A05">
            <w:pPr>
              <w:spacing w:after="0" w:line="240" w:lineRule="auto"/>
              <w:jc w:val="both"/>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 xml:space="preserve">Инвестициите в превантивни мерки, насочени към </w:t>
            </w:r>
            <w:r w:rsidR="003635C3">
              <w:rPr>
                <w:rFonts w:ascii="Times New Roman" w:eastAsia="Times New Roman" w:hAnsi="Times New Roman" w:cs="Times New Roman"/>
                <w:sz w:val="24"/>
                <w:szCs w:val="24"/>
              </w:rPr>
              <w:t xml:space="preserve">намаляване на риска и </w:t>
            </w:r>
            <w:r w:rsidRPr="00A03A05">
              <w:rPr>
                <w:rFonts w:ascii="Times New Roman" w:eastAsia="Times New Roman" w:hAnsi="Times New Roman" w:cs="Times New Roman"/>
                <w:sz w:val="24"/>
                <w:szCs w:val="24"/>
              </w:rPr>
              <w:t xml:space="preserve">ограничаване на последствията, ще помогнат за защита на </w:t>
            </w:r>
            <w:r w:rsidR="008654C8" w:rsidRPr="00A03A05">
              <w:rPr>
                <w:rFonts w:ascii="Times New Roman" w:eastAsia="Times New Roman" w:hAnsi="Times New Roman" w:cs="Times New Roman"/>
                <w:sz w:val="24"/>
                <w:szCs w:val="24"/>
              </w:rPr>
              <w:t xml:space="preserve">селскостопанското </w:t>
            </w:r>
            <w:r w:rsidRPr="00A03A05">
              <w:rPr>
                <w:rFonts w:ascii="Times New Roman" w:eastAsia="Times New Roman" w:hAnsi="Times New Roman" w:cs="Times New Roman"/>
                <w:sz w:val="24"/>
                <w:szCs w:val="24"/>
              </w:rPr>
              <w:t xml:space="preserve">производство от въздействието на природни </w:t>
            </w:r>
            <w:r w:rsidR="006F27DE" w:rsidRPr="00A03A05">
              <w:rPr>
                <w:rFonts w:ascii="Times New Roman" w:eastAsia="Times New Roman" w:hAnsi="Times New Roman" w:cs="Times New Roman"/>
                <w:sz w:val="24"/>
                <w:szCs w:val="24"/>
              </w:rPr>
              <w:t>бедствия,</w:t>
            </w:r>
            <w:r w:rsidRPr="00A03A05">
              <w:rPr>
                <w:rFonts w:ascii="Times New Roman" w:eastAsia="Times New Roman" w:hAnsi="Times New Roman" w:cs="Times New Roman"/>
                <w:sz w:val="24"/>
                <w:szCs w:val="24"/>
              </w:rPr>
              <w:t xml:space="preserve"> ще ограничат възможността за разширяване на африканската чума по свинете и др</w:t>
            </w:r>
            <w:r w:rsidR="006F27DE" w:rsidRPr="00A03A05">
              <w:rPr>
                <w:rFonts w:ascii="Times New Roman" w:eastAsia="Times New Roman" w:hAnsi="Times New Roman" w:cs="Times New Roman"/>
                <w:sz w:val="24"/>
                <w:szCs w:val="24"/>
              </w:rPr>
              <w:t>у</w:t>
            </w:r>
            <w:r w:rsidRPr="00A03A05">
              <w:rPr>
                <w:rFonts w:ascii="Times New Roman" w:eastAsia="Times New Roman" w:hAnsi="Times New Roman" w:cs="Times New Roman"/>
                <w:sz w:val="24"/>
                <w:szCs w:val="24"/>
              </w:rPr>
              <w:t>ги заразни болести</w:t>
            </w:r>
            <w:r w:rsidR="002D59D3" w:rsidRPr="00A03A05">
              <w:rPr>
                <w:rFonts w:ascii="Times New Roman" w:eastAsia="Times New Roman" w:hAnsi="Times New Roman" w:cs="Times New Roman"/>
                <w:sz w:val="24"/>
                <w:szCs w:val="24"/>
              </w:rPr>
              <w:t>,</w:t>
            </w:r>
            <w:r w:rsidR="008654C8" w:rsidRPr="00A03A05">
              <w:rPr>
                <w:rFonts w:ascii="Times New Roman" w:eastAsia="Times New Roman" w:hAnsi="Times New Roman" w:cs="Times New Roman"/>
                <w:sz w:val="24"/>
                <w:szCs w:val="24"/>
              </w:rPr>
              <w:t xml:space="preserve"> наблюдавани при птици и дребни преживни животни</w:t>
            </w:r>
            <w:r w:rsidRPr="00A03A05">
              <w:rPr>
                <w:rFonts w:ascii="Times New Roman" w:eastAsia="Times New Roman" w:hAnsi="Times New Roman" w:cs="Times New Roman"/>
                <w:sz w:val="24"/>
                <w:szCs w:val="24"/>
              </w:rPr>
              <w:t xml:space="preserve">, докато инвестициите за възстановяване на потенциала за производство на селскостопанска продукция ще повлияят на възстановяването на </w:t>
            </w:r>
            <w:r w:rsidR="006F27DE" w:rsidRPr="00A03A05">
              <w:rPr>
                <w:rFonts w:ascii="Times New Roman" w:eastAsia="Times New Roman" w:hAnsi="Times New Roman" w:cs="Times New Roman"/>
                <w:sz w:val="24"/>
                <w:szCs w:val="24"/>
              </w:rPr>
              <w:t>състоянието</w:t>
            </w:r>
            <w:r w:rsidRPr="00A03A05">
              <w:rPr>
                <w:rFonts w:ascii="Times New Roman" w:eastAsia="Times New Roman" w:hAnsi="Times New Roman" w:cs="Times New Roman"/>
                <w:sz w:val="24"/>
                <w:szCs w:val="24"/>
              </w:rPr>
              <w:t xml:space="preserve"> преди тези събития и връзките между тези елементи и природната среда. Подпомагането косвено ще </w:t>
            </w:r>
            <w:r w:rsidR="008654C8" w:rsidRPr="00A03A05">
              <w:rPr>
                <w:rFonts w:ascii="Times New Roman" w:eastAsia="Times New Roman" w:hAnsi="Times New Roman" w:cs="Times New Roman"/>
                <w:sz w:val="24"/>
                <w:szCs w:val="24"/>
              </w:rPr>
              <w:t xml:space="preserve">осигури възможност за </w:t>
            </w:r>
            <w:r w:rsidRPr="00A03A05">
              <w:rPr>
                <w:rFonts w:ascii="Times New Roman" w:eastAsia="Times New Roman" w:hAnsi="Times New Roman" w:cs="Times New Roman"/>
                <w:sz w:val="24"/>
                <w:szCs w:val="24"/>
              </w:rPr>
              <w:t>подобр</w:t>
            </w:r>
            <w:r w:rsidR="008654C8" w:rsidRPr="00A03A05">
              <w:rPr>
                <w:rFonts w:ascii="Times New Roman" w:eastAsia="Times New Roman" w:hAnsi="Times New Roman" w:cs="Times New Roman"/>
                <w:sz w:val="24"/>
                <w:szCs w:val="24"/>
              </w:rPr>
              <w:t>яване на</w:t>
            </w:r>
            <w:r w:rsidRPr="00A03A05">
              <w:rPr>
                <w:rFonts w:ascii="Times New Roman" w:eastAsia="Times New Roman" w:hAnsi="Times New Roman" w:cs="Times New Roman"/>
                <w:sz w:val="24"/>
                <w:szCs w:val="24"/>
              </w:rPr>
              <w:t xml:space="preserve"> конкурентоспособност</w:t>
            </w:r>
            <w:r w:rsidR="006F27DE" w:rsidRPr="00A03A05">
              <w:rPr>
                <w:rFonts w:ascii="Times New Roman" w:eastAsia="Times New Roman" w:hAnsi="Times New Roman" w:cs="Times New Roman"/>
                <w:sz w:val="24"/>
                <w:szCs w:val="24"/>
              </w:rPr>
              <w:t>та</w:t>
            </w:r>
            <w:r w:rsidRPr="00A03A05">
              <w:rPr>
                <w:rFonts w:ascii="Times New Roman" w:eastAsia="Times New Roman" w:hAnsi="Times New Roman" w:cs="Times New Roman"/>
                <w:sz w:val="24"/>
                <w:szCs w:val="24"/>
              </w:rPr>
              <w:t xml:space="preserve"> и устойчивост</w:t>
            </w:r>
            <w:r w:rsidR="006F27DE" w:rsidRPr="00A03A05">
              <w:rPr>
                <w:rFonts w:ascii="Times New Roman" w:eastAsia="Times New Roman" w:hAnsi="Times New Roman" w:cs="Times New Roman"/>
                <w:sz w:val="24"/>
                <w:szCs w:val="24"/>
              </w:rPr>
              <w:t>та на стопанствата</w:t>
            </w:r>
            <w:r w:rsidRPr="00A03A05">
              <w:rPr>
                <w:rFonts w:ascii="Times New Roman" w:eastAsia="Times New Roman" w:hAnsi="Times New Roman" w:cs="Times New Roman"/>
                <w:sz w:val="24"/>
                <w:szCs w:val="24"/>
              </w:rPr>
              <w:t xml:space="preserve"> в случай на такива бедствия или явления. </w:t>
            </w:r>
          </w:p>
          <w:p w:rsidR="003635C3" w:rsidRDefault="004D6F1D" w:rsidP="00A03A05">
            <w:pPr>
              <w:spacing w:after="0" w:line="240" w:lineRule="auto"/>
              <w:jc w:val="both"/>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Дейностите по мярката допринасят за постигане на целите на</w:t>
            </w:r>
            <w:r w:rsidR="003635C3">
              <w:rPr>
                <w:rFonts w:ascii="Times New Roman" w:eastAsia="Times New Roman" w:hAnsi="Times New Roman" w:cs="Times New Roman"/>
                <w:sz w:val="24"/>
                <w:szCs w:val="24"/>
              </w:rPr>
              <w:t>:</w:t>
            </w:r>
          </w:p>
          <w:p w:rsidR="00A36A7E" w:rsidRPr="00A03A05" w:rsidRDefault="003635C3" w:rsidP="00A03A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A36A7E" w:rsidRPr="00A03A05">
              <w:rPr>
                <w:rFonts w:ascii="Times New Roman" w:eastAsia="Times New Roman" w:hAnsi="Times New Roman" w:cs="Times New Roman"/>
                <w:sz w:val="24"/>
                <w:szCs w:val="24"/>
              </w:rPr>
              <w:t>риоритетна област 3</w:t>
            </w:r>
            <w:r w:rsidR="00415335" w:rsidRPr="00A03A05">
              <w:rPr>
                <w:rFonts w:ascii="Times New Roman" w:eastAsia="Times New Roman" w:hAnsi="Times New Roman" w:cs="Times New Roman"/>
                <w:sz w:val="24"/>
                <w:szCs w:val="24"/>
              </w:rPr>
              <w:t>Б</w:t>
            </w:r>
            <w:r w:rsidR="00415335" w:rsidRPr="00A03A05">
              <w:rPr>
                <w:rFonts w:ascii="Times New Roman" w:hAnsi="Times New Roman" w:cs="Times New Roman"/>
                <w:sz w:val="24"/>
                <w:szCs w:val="24"/>
              </w:rPr>
              <w:t xml:space="preserve"> </w:t>
            </w:r>
            <w:r w:rsidR="002D59D3" w:rsidRPr="00A03A05">
              <w:rPr>
                <w:rFonts w:ascii="Times New Roman" w:hAnsi="Times New Roman" w:cs="Times New Roman"/>
                <w:sz w:val="24"/>
                <w:szCs w:val="24"/>
              </w:rPr>
              <w:t>„</w:t>
            </w:r>
            <w:r w:rsidR="00415335" w:rsidRPr="00A03A05">
              <w:rPr>
                <w:rFonts w:ascii="Times New Roman" w:eastAsia="Times New Roman" w:hAnsi="Times New Roman" w:cs="Times New Roman"/>
                <w:sz w:val="24"/>
                <w:szCs w:val="24"/>
              </w:rPr>
              <w:t>Подпомагане на превенцията и управлението на риска на стопанствата“</w:t>
            </w:r>
            <w:r w:rsidR="004D6F1D" w:rsidRPr="00A03A05">
              <w:rPr>
                <w:rFonts w:ascii="Times New Roman" w:eastAsia="Times New Roman" w:hAnsi="Times New Roman" w:cs="Times New Roman"/>
                <w:sz w:val="24"/>
                <w:szCs w:val="24"/>
              </w:rPr>
              <w:t xml:space="preserve">, както и </w:t>
            </w:r>
            <w:proofErr w:type="spellStart"/>
            <w:r w:rsidR="004D6F1D" w:rsidRPr="00A03A05">
              <w:rPr>
                <w:rFonts w:ascii="Times New Roman" w:eastAsia="Times New Roman" w:hAnsi="Times New Roman" w:cs="Times New Roman"/>
                <w:sz w:val="24"/>
                <w:szCs w:val="24"/>
              </w:rPr>
              <w:t>междусекторните</w:t>
            </w:r>
            <w:proofErr w:type="spellEnd"/>
            <w:r w:rsidR="004D6F1D" w:rsidRPr="00A03A05">
              <w:rPr>
                <w:rFonts w:ascii="Times New Roman" w:eastAsia="Times New Roman" w:hAnsi="Times New Roman" w:cs="Times New Roman"/>
                <w:sz w:val="24"/>
                <w:szCs w:val="24"/>
              </w:rPr>
              <w:t xml:space="preserve"> цели в областта на  околната среда.</w:t>
            </w:r>
          </w:p>
        </w:tc>
      </w:tr>
    </w:tbl>
    <w:p w:rsidR="00A36A7E" w:rsidRPr="00A03A05" w:rsidRDefault="00A36A7E" w:rsidP="00A03A05">
      <w:pPr>
        <w:keepNext/>
        <w:numPr>
          <w:ilvl w:val="3"/>
          <w:numId w:val="0"/>
        </w:numPr>
        <w:spacing w:after="0" w:line="240" w:lineRule="auto"/>
        <w:jc w:val="both"/>
        <w:outlineLvl w:val="3"/>
        <w:rPr>
          <w:rFonts w:ascii="Times New Roman" w:eastAsia="Times New Roman" w:hAnsi="Times New Roman" w:cs="Times New Roman"/>
          <w:i/>
          <w:color w:val="000000"/>
          <w:sz w:val="24"/>
          <w:szCs w:val="24"/>
        </w:rPr>
      </w:pPr>
      <w:r w:rsidRPr="00A03A05">
        <w:rPr>
          <w:rFonts w:ascii="Times New Roman" w:eastAsia="Times New Roman" w:hAnsi="Times New Roman" w:cs="Times New Roman"/>
          <w:i/>
          <w:color w:val="000000"/>
          <w:sz w:val="24"/>
          <w:szCs w:val="24"/>
        </w:rPr>
        <w:lastRenderedPageBreak/>
        <w:t xml:space="preserve">Приложно поле, ниво на подпомагане, допустими за подпомагане </w:t>
      </w:r>
      <w:proofErr w:type="spellStart"/>
      <w:r w:rsidRPr="00A03A05">
        <w:rPr>
          <w:rFonts w:ascii="Times New Roman" w:eastAsia="Times New Roman" w:hAnsi="Times New Roman" w:cs="Times New Roman"/>
          <w:i/>
          <w:color w:val="000000"/>
          <w:sz w:val="24"/>
          <w:szCs w:val="24"/>
        </w:rPr>
        <w:t>бенефициери</w:t>
      </w:r>
      <w:proofErr w:type="spellEnd"/>
      <w:r w:rsidRPr="00A03A05">
        <w:rPr>
          <w:rFonts w:ascii="Times New Roman" w:eastAsia="Times New Roman" w:hAnsi="Times New Roman" w:cs="Times New Roman"/>
          <w:i/>
          <w:color w:val="000000"/>
          <w:sz w:val="24"/>
          <w:szCs w:val="24"/>
        </w:rPr>
        <w:t>, и, когато е приложимо — методология за изчисляване на размера или процента на подпомагане, разбити по подмярка и/или вид операция, когато е необходимо. За всеки вид операция уточняване на допустимите разходи, условията за допустимост, приложими размери и ставки на помощите и принципи във връзка с определянето на критерии за подбор</w:t>
      </w:r>
    </w:p>
    <w:p w:rsidR="00A03A05" w:rsidRPr="00A03A05" w:rsidRDefault="00A03A05" w:rsidP="00A03A05">
      <w:pPr>
        <w:keepNext/>
        <w:numPr>
          <w:ilvl w:val="4"/>
          <w:numId w:val="0"/>
        </w:numPr>
        <w:spacing w:after="0" w:line="240" w:lineRule="auto"/>
        <w:jc w:val="both"/>
        <w:outlineLvl w:val="4"/>
        <w:rPr>
          <w:rFonts w:ascii="Times New Roman" w:eastAsia="Times New Roman" w:hAnsi="Times New Roman" w:cs="Times New Roman"/>
          <w:b/>
          <w:noProof/>
          <w:color w:val="000000"/>
          <w:sz w:val="24"/>
          <w:szCs w:val="24"/>
          <w:lang w:val="en-US"/>
        </w:rPr>
      </w:pPr>
    </w:p>
    <w:p w:rsidR="00A36A7E" w:rsidRPr="00A03A05" w:rsidRDefault="00A36A7E" w:rsidP="00A03A05">
      <w:pPr>
        <w:keepNext/>
        <w:numPr>
          <w:ilvl w:val="4"/>
          <w:numId w:val="0"/>
        </w:numPr>
        <w:spacing w:after="0" w:line="240" w:lineRule="auto"/>
        <w:jc w:val="both"/>
        <w:outlineLvl w:val="4"/>
        <w:rPr>
          <w:rFonts w:ascii="Times New Roman" w:eastAsia="Times New Roman" w:hAnsi="Times New Roman" w:cs="Times New Roman"/>
          <w:b/>
          <w:noProof/>
          <w:color w:val="000000"/>
          <w:sz w:val="24"/>
          <w:szCs w:val="24"/>
        </w:rPr>
      </w:pPr>
      <w:r w:rsidRPr="00A03A05">
        <w:rPr>
          <w:rFonts w:ascii="Times New Roman" w:eastAsia="Times New Roman" w:hAnsi="Times New Roman" w:cs="Times New Roman"/>
          <w:b/>
          <w:noProof/>
          <w:color w:val="000000"/>
          <w:sz w:val="24"/>
          <w:szCs w:val="24"/>
        </w:rPr>
        <w:t xml:space="preserve">Подмярка </w:t>
      </w:r>
      <w:r w:rsidR="00415335" w:rsidRPr="00A03A05">
        <w:rPr>
          <w:rFonts w:ascii="Times New Roman" w:eastAsia="Times New Roman" w:hAnsi="Times New Roman" w:cs="Times New Roman"/>
          <w:b/>
          <w:noProof/>
          <w:color w:val="000000"/>
          <w:sz w:val="24"/>
          <w:szCs w:val="24"/>
        </w:rPr>
        <w:t>5.1</w:t>
      </w:r>
      <w:r w:rsidRPr="00A03A05">
        <w:rPr>
          <w:rFonts w:ascii="Times New Roman" w:eastAsia="Times New Roman" w:hAnsi="Times New Roman" w:cs="Times New Roman"/>
          <w:b/>
          <w:noProof/>
          <w:color w:val="000000"/>
          <w:sz w:val="24"/>
          <w:szCs w:val="24"/>
        </w:rPr>
        <w:t xml:space="preserve"> „</w:t>
      </w:r>
      <w:r w:rsidR="00415335" w:rsidRPr="00A03A05">
        <w:rPr>
          <w:rFonts w:ascii="Times New Roman" w:eastAsia="Times New Roman" w:hAnsi="Times New Roman" w:cs="Times New Roman"/>
          <w:b/>
          <w:bCs/>
          <w:sz w:val="24"/>
          <w:szCs w:val="24"/>
        </w:rPr>
        <w:t>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w:t>
      </w:r>
      <w:r w:rsidRPr="00A03A05">
        <w:rPr>
          <w:rFonts w:ascii="Times New Roman" w:eastAsia="Times New Roman" w:hAnsi="Times New Roman" w:cs="Times New Roman"/>
          <w:b/>
          <w:noProof/>
          <w:color w:val="000000"/>
          <w:sz w:val="24"/>
          <w:szCs w:val="24"/>
        </w:rPr>
        <w:t>“</w:t>
      </w:r>
    </w:p>
    <w:p w:rsidR="00A36A7E" w:rsidRPr="00A03A05" w:rsidRDefault="00A36A7E" w:rsidP="00A03A05">
      <w:pPr>
        <w:spacing w:after="0" w:line="240" w:lineRule="auto"/>
        <w:jc w:val="both"/>
        <w:rPr>
          <w:rFonts w:ascii="Times New Roman" w:eastAsia="Times New Roman" w:hAnsi="Times New Roman" w:cs="Times New Roman"/>
          <w:i/>
          <w:sz w:val="24"/>
          <w:szCs w:val="24"/>
        </w:rPr>
      </w:pPr>
      <w:r w:rsidRPr="00A03A05">
        <w:rPr>
          <w:rFonts w:ascii="Times New Roman" w:eastAsia="Times New Roman" w:hAnsi="Times New Roman" w:cs="Times New Roman"/>
          <w:i/>
          <w:sz w:val="24"/>
          <w:szCs w:val="24"/>
        </w:rPr>
        <w:t xml:space="preserve">Подмярка: </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9288"/>
      </w:tblGrid>
      <w:tr w:rsidR="00A36A7E" w:rsidRPr="00A03A05" w:rsidTr="003A12C5">
        <w:tc>
          <w:tcPr>
            <w:tcW w:w="450" w:type="pct"/>
            <w:shd w:val="clear" w:color="auto" w:fill="auto"/>
            <w:tcMar>
              <w:top w:w="20" w:type="dxa"/>
              <w:bottom w:w="20" w:type="dxa"/>
            </w:tcMar>
            <w:vAlign w:val="center"/>
          </w:tcPr>
          <w:p w:rsidR="00A36A7E" w:rsidRPr="00A03A05" w:rsidRDefault="00415335" w:rsidP="00D50196">
            <w:pPr>
              <w:numPr>
                <w:ilvl w:val="0"/>
                <w:numId w:val="1"/>
              </w:numPr>
              <w:tabs>
                <w:tab w:val="clear" w:pos="720"/>
                <w:tab w:val="num" w:pos="142"/>
              </w:tabs>
              <w:spacing w:after="0" w:line="240" w:lineRule="auto"/>
              <w:ind w:left="630" w:hanging="630"/>
              <w:jc w:val="both"/>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5</w:t>
            </w:r>
            <w:r w:rsidR="00D50196">
              <w:rPr>
                <w:rFonts w:ascii="Times New Roman" w:eastAsia="Times New Roman" w:hAnsi="Times New Roman" w:cs="Times New Roman"/>
                <w:sz w:val="24"/>
                <w:szCs w:val="24"/>
              </w:rPr>
              <w:t xml:space="preserve">.1 </w:t>
            </w:r>
            <w:r w:rsidR="00D50196">
              <w:rPr>
                <w:rFonts w:ascii="Times New Roman" w:hAnsi="Times New Roman" w:cs="Times New Roman"/>
                <w:sz w:val="24"/>
                <w:szCs w:val="24"/>
              </w:rPr>
              <w:t>„</w:t>
            </w:r>
            <w:r w:rsidRPr="00A03A05">
              <w:rPr>
                <w:rFonts w:ascii="Times New Roman" w:eastAsia="Times New Roman" w:hAnsi="Times New Roman" w:cs="Times New Roman"/>
                <w:sz w:val="24"/>
                <w:szCs w:val="24"/>
              </w:rPr>
              <w:t>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w:t>
            </w:r>
            <w:r w:rsidR="00D50196">
              <w:rPr>
                <w:rFonts w:ascii="Times New Roman" w:eastAsia="Times New Roman" w:hAnsi="Times New Roman" w:cs="Times New Roman"/>
                <w:sz w:val="24"/>
                <w:szCs w:val="24"/>
              </w:rPr>
              <w:t>“</w:t>
            </w:r>
            <w:r w:rsidR="00A36A7E" w:rsidRPr="00A03A05">
              <w:rPr>
                <w:rFonts w:ascii="Times New Roman" w:eastAsia="Times New Roman" w:hAnsi="Times New Roman" w:cs="Times New Roman"/>
                <w:sz w:val="24"/>
                <w:szCs w:val="24"/>
              </w:rPr>
              <w:t xml:space="preserve"> </w:t>
            </w:r>
          </w:p>
        </w:tc>
      </w:tr>
    </w:tbl>
    <w:p w:rsidR="00A36A7E" w:rsidRPr="00A03A05" w:rsidRDefault="00A36A7E" w:rsidP="00A03A05">
      <w:pPr>
        <w:spacing w:after="0" w:line="240" w:lineRule="auto"/>
        <w:jc w:val="both"/>
        <w:rPr>
          <w:rFonts w:ascii="Times New Roman" w:eastAsia="Times New Roman" w:hAnsi="Times New Roman" w:cs="Times New Roman"/>
          <w:i/>
          <w:sz w:val="24"/>
          <w:szCs w:val="24"/>
        </w:rPr>
      </w:pPr>
      <w:r w:rsidRPr="00A03A05">
        <w:rPr>
          <w:rFonts w:ascii="Times New Roman" w:eastAsia="Times New Roman" w:hAnsi="Times New Roman" w:cs="Times New Roman"/>
          <w:i/>
          <w:sz w:val="24"/>
          <w:szCs w:val="24"/>
        </w:rPr>
        <w:t>Описание на вида операция</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88"/>
      </w:tblGrid>
      <w:tr w:rsidR="00A36A7E" w:rsidRPr="00A03A05" w:rsidTr="003A12C5">
        <w:tc>
          <w:tcPr>
            <w:tcW w:w="450" w:type="pct"/>
            <w:shd w:val="clear" w:color="auto" w:fill="auto"/>
            <w:tcMar>
              <w:top w:w="20" w:type="dxa"/>
              <w:bottom w:w="20" w:type="dxa"/>
            </w:tcMar>
            <w:vAlign w:val="center"/>
          </w:tcPr>
          <w:p w:rsidR="000A403C" w:rsidRPr="00A03A05" w:rsidRDefault="00A36A7E" w:rsidP="00A03A05">
            <w:pPr>
              <w:spacing w:after="0" w:line="240" w:lineRule="auto"/>
              <w:jc w:val="both"/>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 xml:space="preserve">Подпомагането по подмярката ще бъде насочено </w:t>
            </w:r>
            <w:r w:rsidR="000A403C" w:rsidRPr="00A03A05">
              <w:rPr>
                <w:rFonts w:ascii="Times New Roman" w:eastAsia="Times New Roman" w:hAnsi="Times New Roman" w:cs="Times New Roman"/>
                <w:sz w:val="24"/>
                <w:szCs w:val="24"/>
              </w:rPr>
              <w:t xml:space="preserve">към </w:t>
            </w:r>
            <w:r w:rsidR="00242C89" w:rsidRPr="00A03A05">
              <w:rPr>
                <w:rFonts w:ascii="Times New Roman" w:eastAsia="Times New Roman" w:hAnsi="Times New Roman" w:cs="Times New Roman"/>
                <w:sz w:val="24"/>
                <w:szCs w:val="24"/>
              </w:rPr>
              <w:t xml:space="preserve">превенция </w:t>
            </w:r>
            <w:r w:rsidR="000A403C" w:rsidRPr="00A03A05">
              <w:rPr>
                <w:rFonts w:ascii="Times New Roman" w:eastAsia="Times New Roman" w:hAnsi="Times New Roman" w:cs="Times New Roman"/>
                <w:sz w:val="24"/>
                <w:szCs w:val="24"/>
              </w:rPr>
              <w:t>и ограничаване на</w:t>
            </w:r>
            <w:r w:rsidR="003635C3">
              <w:rPr>
                <w:rFonts w:ascii="Times New Roman" w:eastAsia="Times New Roman" w:hAnsi="Times New Roman" w:cs="Times New Roman"/>
                <w:sz w:val="24"/>
                <w:szCs w:val="24"/>
              </w:rPr>
              <w:t xml:space="preserve"> възможностите за</w:t>
            </w:r>
            <w:r w:rsidR="000A403C" w:rsidRPr="00A03A05">
              <w:rPr>
                <w:rFonts w:ascii="Times New Roman" w:eastAsia="Times New Roman" w:hAnsi="Times New Roman" w:cs="Times New Roman"/>
                <w:sz w:val="24"/>
                <w:szCs w:val="24"/>
              </w:rPr>
              <w:t xml:space="preserve"> разпространението </w:t>
            </w:r>
            <w:r w:rsidR="00242C89" w:rsidRPr="00A03A05">
              <w:rPr>
                <w:rFonts w:ascii="Times New Roman" w:eastAsia="Times New Roman" w:hAnsi="Times New Roman" w:cs="Times New Roman"/>
                <w:sz w:val="24"/>
                <w:szCs w:val="24"/>
              </w:rPr>
              <w:t xml:space="preserve">на </w:t>
            </w:r>
            <w:r w:rsidR="000A403C" w:rsidRPr="00A03A05">
              <w:rPr>
                <w:rFonts w:ascii="Times New Roman" w:eastAsia="Times New Roman" w:hAnsi="Times New Roman" w:cs="Times New Roman"/>
                <w:sz w:val="24"/>
                <w:szCs w:val="24"/>
              </w:rPr>
              <w:t>епизоотии</w:t>
            </w:r>
            <w:r w:rsidR="00F6700A" w:rsidRPr="00A03A05">
              <w:rPr>
                <w:rFonts w:ascii="Times New Roman" w:hAnsi="Times New Roman" w:cs="Times New Roman"/>
                <w:sz w:val="24"/>
                <w:szCs w:val="24"/>
              </w:rPr>
              <w:t xml:space="preserve"> </w:t>
            </w:r>
            <w:r w:rsidR="00F6700A" w:rsidRPr="00A03A05">
              <w:rPr>
                <w:rFonts w:ascii="Times New Roman" w:eastAsia="Times New Roman" w:hAnsi="Times New Roman" w:cs="Times New Roman"/>
                <w:sz w:val="24"/>
                <w:szCs w:val="24"/>
              </w:rPr>
              <w:t xml:space="preserve">и масови </w:t>
            </w:r>
            <w:r w:rsidR="00242C89" w:rsidRPr="00A03A05">
              <w:rPr>
                <w:rFonts w:ascii="Times New Roman" w:eastAsia="Times New Roman" w:hAnsi="Times New Roman" w:cs="Times New Roman"/>
                <w:sz w:val="24"/>
                <w:szCs w:val="24"/>
              </w:rPr>
              <w:t xml:space="preserve">заразни </w:t>
            </w:r>
            <w:r w:rsidR="00F6700A" w:rsidRPr="00A03A05">
              <w:rPr>
                <w:rFonts w:ascii="Times New Roman" w:eastAsia="Times New Roman" w:hAnsi="Times New Roman" w:cs="Times New Roman"/>
                <w:sz w:val="24"/>
                <w:szCs w:val="24"/>
              </w:rPr>
              <w:t>болести</w:t>
            </w:r>
            <w:r w:rsidR="00426433" w:rsidRPr="00A03A05">
              <w:rPr>
                <w:rFonts w:ascii="Times New Roman" w:eastAsia="Times New Roman" w:hAnsi="Times New Roman" w:cs="Times New Roman"/>
                <w:sz w:val="24"/>
                <w:szCs w:val="24"/>
              </w:rPr>
              <w:t xml:space="preserve"> по </w:t>
            </w:r>
            <w:r w:rsidR="00242C89" w:rsidRPr="00A03A05">
              <w:rPr>
                <w:rFonts w:ascii="Times New Roman" w:eastAsia="Times New Roman" w:hAnsi="Times New Roman" w:cs="Times New Roman"/>
                <w:sz w:val="24"/>
                <w:szCs w:val="24"/>
              </w:rPr>
              <w:t xml:space="preserve">селскостопанските </w:t>
            </w:r>
            <w:r w:rsidR="00426433" w:rsidRPr="00A03A05">
              <w:rPr>
                <w:rFonts w:ascii="Times New Roman" w:eastAsia="Times New Roman" w:hAnsi="Times New Roman" w:cs="Times New Roman"/>
                <w:sz w:val="24"/>
                <w:szCs w:val="24"/>
              </w:rPr>
              <w:t>животните</w:t>
            </w:r>
            <w:r w:rsidR="000A403C" w:rsidRPr="00A03A05">
              <w:rPr>
                <w:rFonts w:ascii="Times New Roman" w:eastAsia="Times New Roman" w:hAnsi="Times New Roman" w:cs="Times New Roman"/>
                <w:sz w:val="24"/>
                <w:szCs w:val="24"/>
              </w:rPr>
              <w:t>.</w:t>
            </w:r>
          </w:p>
          <w:p w:rsidR="00F14D71" w:rsidRPr="00A03A05" w:rsidRDefault="00242C89" w:rsidP="00A03A05">
            <w:pPr>
              <w:spacing w:after="0" w:line="240" w:lineRule="auto"/>
              <w:jc w:val="both"/>
              <w:rPr>
                <w:rFonts w:ascii="Times New Roman" w:eastAsia="Times New Roman" w:hAnsi="Times New Roman" w:cs="Times New Roman"/>
                <w:sz w:val="24"/>
                <w:szCs w:val="24"/>
              </w:rPr>
            </w:pPr>
            <w:r w:rsidRPr="003635C3">
              <w:rPr>
                <w:rFonts w:ascii="Times New Roman" w:eastAsia="Times New Roman" w:hAnsi="Times New Roman" w:cs="Times New Roman"/>
                <w:sz w:val="24"/>
                <w:szCs w:val="24"/>
              </w:rPr>
              <w:t>По подмярката щ</w:t>
            </w:r>
            <w:r w:rsidR="00F14D71" w:rsidRPr="003635C3">
              <w:rPr>
                <w:rFonts w:ascii="Times New Roman" w:eastAsia="Times New Roman" w:hAnsi="Times New Roman" w:cs="Times New Roman"/>
                <w:sz w:val="24"/>
                <w:szCs w:val="24"/>
              </w:rPr>
              <w:t xml:space="preserve">е се подпомагат дейности в </w:t>
            </w:r>
            <w:r w:rsidRPr="003635C3">
              <w:rPr>
                <w:rFonts w:ascii="Times New Roman" w:eastAsia="Times New Roman" w:hAnsi="Times New Roman" w:cs="Times New Roman"/>
                <w:sz w:val="24"/>
                <w:szCs w:val="24"/>
              </w:rPr>
              <w:t xml:space="preserve">животновъдни </w:t>
            </w:r>
            <w:r w:rsidR="00F14D71" w:rsidRPr="003635C3">
              <w:rPr>
                <w:rFonts w:ascii="Times New Roman" w:eastAsia="Times New Roman" w:hAnsi="Times New Roman" w:cs="Times New Roman"/>
                <w:sz w:val="24"/>
                <w:szCs w:val="24"/>
              </w:rPr>
              <w:t>стопанства</w:t>
            </w:r>
            <w:r w:rsidR="006F27DE" w:rsidRPr="003635C3">
              <w:rPr>
                <w:rFonts w:ascii="Times New Roman" w:eastAsia="Times New Roman" w:hAnsi="Times New Roman" w:cs="Times New Roman"/>
                <w:sz w:val="24"/>
                <w:szCs w:val="24"/>
              </w:rPr>
              <w:t xml:space="preserve">, </w:t>
            </w:r>
            <w:r w:rsidRPr="003635C3">
              <w:rPr>
                <w:rFonts w:ascii="Times New Roman" w:eastAsia="Times New Roman" w:hAnsi="Times New Roman" w:cs="Times New Roman"/>
                <w:sz w:val="24"/>
                <w:szCs w:val="24"/>
              </w:rPr>
              <w:t>специализирани в отглеждането на</w:t>
            </w:r>
            <w:r w:rsidR="009D5040" w:rsidRPr="003635C3">
              <w:rPr>
                <w:rFonts w:ascii="Times New Roman" w:eastAsia="Times New Roman" w:hAnsi="Times New Roman" w:cs="Times New Roman"/>
                <w:sz w:val="24"/>
                <w:szCs w:val="24"/>
              </w:rPr>
              <w:t xml:space="preserve"> </w:t>
            </w:r>
            <w:r w:rsidR="00F14D71" w:rsidRPr="003635C3">
              <w:rPr>
                <w:rFonts w:ascii="Times New Roman" w:eastAsia="Times New Roman" w:hAnsi="Times New Roman" w:cs="Times New Roman"/>
                <w:sz w:val="24"/>
                <w:szCs w:val="24"/>
              </w:rPr>
              <w:t>свине, овце, кози и птици.</w:t>
            </w:r>
          </w:p>
          <w:p w:rsidR="000A403C" w:rsidRPr="00A03A05" w:rsidRDefault="00F14D71" w:rsidP="00A03A05">
            <w:pPr>
              <w:spacing w:after="0" w:line="240" w:lineRule="auto"/>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Допустими дейности</w:t>
            </w:r>
            <w:r w:rsidR="000A403C" w:rsidRPr="00A03A05">
              <w:rPr>
                <w:rFonts w:ascii="Times New Roman" w:eastAsia="Times New Roman" w:hAnsi="Times New Roman" w:cs="Times New Roman"/>
                <w:sz w:val="24"/>
                <w:szCs w:val="24"/>
              </w:rPr>
              <w:t>:</w:t>
            </w:r>
          </w:p>
          <w:p w:rsidR="000A403C" w:rsidRPr="00A03A05" w:rsidRDefault="000A403C" w:rsidP="00A03A05">
            <w:pPr>
              <w:pStyle w:val="ListParagraph"/>
              <w:numPr>
                <w:ilvl w:val="0"/>
                <w:numId w:val="16"/>
              </w:numPr>
              <w:spacing w:after="0" w:line="240" w:lineRule="auto"/>
              <w:ind w:left="142" w:hanging="142"/>
              <w:jc w:val="both"/>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Инвестиции в</w:t>
            </w:r>
            <w:r w:rsidR="003C0091" w:rsidRPr="00A03A05">
              <w:rPr>
                <w:rFonts w:ascii="Times New Roman" w:eastAsia="Times New Roman" w:hAnsi="Times New Roman" w:cs="Times New Roman"/>
                <w:sz w:val="24"/>
                <w:szCs w:val="24"/>
              </w:rPr>
              <w:t xml:space="preserve"> закупуване или изграждане на </w:t>
            </w:r>
            <w:r w:rsidRPr="00A03A05">
              <w:rPr>
                <w:rFonts w:ascii="Times New Roman" w:eastAsia="Times New Roman" w:hAnsi="Times New Roman" w:cs="Times New Roman"/>
                <w:sz w:val="24"/>
                <w:szCs w:val="24"/>
              </w:rPr>
              <w:t xml:space="preserve"> инсталации</w:t>
            </w:r>
            <w:r w:rsidR="00E42860" w:rsidRPr="00A03A05">
              <w:rPr>
                <w:rFonts w:ascii="Times New Roman" w:eastAsia="Times New Roman" w:hAnsi="Times New Roman" w:cs="Times New Roman"/>
                <w:sz w:val="24"/>
                <w:szCs w:val="24"/>
              </w:rPr>
              <w:t xml:space="preserve"> и оборудване</w:t>
            </w:r>
            <w:r w:rsidRPr="00A03A05">
              <w:rPr>
                <w:rFonts w:ascii="Times New Roman" w:eastAsia="Times New Roman" w:hAnsi="Times New Roman" w:cs="Times New Roman"/>
                <w:sz w:val="24"/>
                <w:szCs w:val="24"/>
              </w:rPr>
              <w:t xml:space="preserve"> за дезинфекция;</w:t>
            </w:r>
          </w:p>
          <w:p w:rsidR="00150FD3" w:rsidRPr="00A03A05" w:rsidRDefault="00150FD3" w:rsidP="00A03A05">
            <w:pPr>
              <w:pStyle w:val="ListParagraph"/>
              <w:numPr>
                <w:ilvl w:val="0"/>
                <w:numId w:val="16"/>
              </w:numPr>
              <w:spacing w:after="0" w:line="240" w:lineRule="auto"/>
              <w:ind w:left="142" w:hanging="142"/>
              <w:jc w:val="both"/>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Инвестиции в изграждане на огради и преградни съоръжения</w:t>
            </w:r>
            <w:r w:rsidR="003635C3">
              <w:rPr>
                <w:rFonts w:ascii="Times New Roman" w:eastAsia="Times New Roman" w:hAnsi="Times New Roman" w:cs="Times New Roman"/>
                <w:sz w:val="24"/>
                <w:szCs w:val="24"/>
              </w:rPr>
              <w:t xml:space="preserve"> в рамките на стопанствата</w:t>
            </w:r>
            <w:r w:rsidR="00E42860" w:rsidRPr="00A03A05">
              <w:rPr>
                <w:rFonts w:ascii="Times New Roman" w:eastAsia="Times New Roman" w:hAnsi="Times New Roman" w:cs="Times New Roman"/>
                <w:sz w:val="24"/>
                <w:szCs w:val="24"/>
              </w:rPr>
              <w:t>;</w:t>
            </w:r>
          </w:p>
          <w:p w:rsidR="00242C89" w:rsidRPr="00A03A05" w:rsidRDefault="000A403C" w:rsidP="00A03A05">
            <w:pPr>
              <w:pStyle w:val="ListParagraph"/>
              <w:numPr>
                <w:ilvl w:val="0"/>
                <w:numId w:val="16"/>
              </w:numPr>
              <w:spacing w:after="0" w:line="240" w:lineRule="auto"/>
              <w:ind w:left="142" w:hanging="142"/>
              <w:jc w:val="both"/>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Инвестиции в съоръжения</w:t>
            </w:r>
            <w:r w:rsidR="00150FD3" w:rsidRPr="00A03A05">
              <w:rPr>
                <w:rFonts w:ascii="Times New Roman" w:eastAsia="Times New Roman" w:hAnsi="Times New Roman" w:cs="Times New Roman"/>
                <w:sz w:val="24"/>
                <w:szCs w:val="24"/>
              </w:rPr>
              <w:t xml:space="preserve"> и</w:t>
            </w:r>
            <w:r w:rsidRPr="00A03A05">
              <w:rPr>
                <w:rFonts w:ascii="Times New Roman" w:eastAsia="Times New Roman" w:hAnsi="Times New Roman" w:cs="Times New Roman"/>
                <w:sz w:val="24"/>
                <w:szCs w:val="24"/>
              </w:rPr>
              <w:t xml:space="preserve"> оборудване</w:t>
            </w:r>
            <w:r w:rsidR="00E4406F">
              <w:rPr>
                <w:rFonts w:ascii="Times New Roman" w:eastAsia="Times New Roman" w:hAnsi="Times New Roman" w:cs="Times New Roman"/>
                <w:sz w:val="24"/>
                <w:szCs w:val="24"/>
              </w:rPr>
              <w:t xml:space="preserve"> свързано с превенция</w:t>
            </w:r>
            <w:r w:rsidR="00150FD3" w:rsidRPr="00A03A05">
              <w:rPr>
                <w:rFonts w:ascii="Times New Roman" w:eastAsia="Times New Roman" w:hAnsi="Times New Roman" w:cs="Times New Roman"/>
                <w:sz w:val="24"/>
                <w:szCs w:val="24"/>
              </w:rPr>
              <w:t>, включително за безопасно съхранение на фураж</w:t>
            </w:r>
            <w:r w:rsidR="00A819BD" w:rsidRPr="00A03A05">
              <w:rPr>
                <w:rFonts w:ascii="Times New Roman" w:eastAsia="Times New Roman" w:hAnsi="Times New Roman" w:cs="Times New Roman"/>
                <w:sz w:val="24"/>
                <w:szCs w:val="24"/>
              </w:rPr>
              <w:t>;</w:t>
            </w:r>
          </w:p>
          <w:p w:rsidR="00AF7143" w:rsidRPr="00A03A05" w:rsidRDefault="00242C89" w:rsidP="00A03A05">
            <w:pPr>
              <w:pStyle w:val="ListParagraph"/>
              <w:numPr>
                <w:ilvl w:val="0"/>
                <w:numId w:val="16"/>
              </w:numPr>
              <w:spacing w:after="0" w:line="240" w:lineRule="auto"/>
              <w:ind w:left="142" w:hanging="142"/>
              <w:jc w:val="both"/>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Инвестиции свързани със съхранение на странични животински продукти;</w:t>
            </w:r>
          </w:p>
          <w:p w:rsidR="00E05ACD" w:rsidRPr="00A03A05" w:rsidRDefault="00AF7143" w:rsidP="00A03A05">
            <w:pPr>
              <w:pStyle w:val="ListParagraph"/>
              <w:numPr>
                <w:ilvl w:val="0"/>
                <w:numId w:val="16"/>
              </w:numPr>
              <w:spacing w:after="0" w:line="240" w:lineRule="auto"/>
              <w:ind w:left="142" w:hanging="142"/>
              <w:jc w:val="both"/>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lastRenderedPageBreak/>
              <w:t xml:space="preserve">Инвестиции в </w:t>
            </w:r>
            <w:r w:rsidR="000A403C" w:rsidRPr="00A03A05">
              <w:rPr>
                <w:rFonts w:ascii="Times New Roman" w:eastAsia="Times New Roman" w:hAnsi="Times New Roman" w:cs="Times New Roman"/>
                <w:sz w:val="24"/>
                <w:szCs w:val="24"/>
              </w:rPr>
              <w:t>санитарна инфраструктура</w:t>
            </w:r>
            <w:r w:rsidRPr="00A03A05">
              <w:rPr>
                <w:rFonts w:ascii="Times New Roman" w:eastAsia="Times New Roman" w:hAnsi="Times New Roman" w:cs="Times New Roman"/>
                <w:sz w:val="24"/>
                <w:szCs w:val="24"/>
              </w:rPr>
              <w:t xml:space="preserve"> в т. ч. за осигуряване на </w:t>
            </w:r>
            <w:r w:rsidR="00BD6FD1" w:rsidRPr="00A03A05">
              <w:rPr>
                <w:rFonts w:ascii="Times New Roman" w:eastAsia="Times New Roman" w:hAnsi="Times New Roman" w:cs="Times New Roman"/>
                <w:sz w:val="24"/>
                <w:szCs w:val="24"/>
              </w:rPr>
              <w:t xml:space="preserve">качество на </w:t>
            </w:r>
            <w:r w:rsidRPr="00A03A05">
              <w:rPr>
                <w:rFonts w:ascii="Times New Roman" w:eastAsia="Times New Roman" w:hAnsi="Times New Roman" w:cs="Times New Roman"/>
                <w:sz w:val="24"/>
                <w:szCs w:val="24"/>
              </w:rPr>
              <w:t>вода</w:t>
            </w:r>
            <w:r w:rsidR="00BD6FD1" w:rsidRPr="00A03A05">
              <w:rPr>
                <w:rFonts w:ascii="Times New Roman" w:eastAsia="Times New Roman" w:hAnsi="Times New Roman" w:cs="Times New Roman"/>
                <w:sz w:val="24"/>
                <w:szCs w:val="24"/>
              </w:rPr>
              <w:t>та</w:t>
            </w:r>
            <w:r w:rsidR="00E42860" w:rsidRPr="00A03A05">
              <w:rPr>
                <w:rFonts w:ascii="Times New Roman" w:eastAsia="Times New Roman" w:hAnsi="Times New Roman" w:cs="Times New Roman"/>
                <w:sz w:val="24"/>
                <w:szCs w:val="24"/>
              </w:rPr>
              <w:t xml:space="preserve">, обновяване на помещенията, в които се отглеждат животните, обособяване на място или контейнер за временно съхранение на трупове от умрели животни, съоръжение за съхранение и </w:t>
            </w:r>
            <w:r w:rsidR="001930C5" w:rsidRPr="00A03A05">
              <w:rPr>
                <w:rFonts w:ascii="Times New Roman" w:eastAsia="Times New Roman" w:hAnsi="Times New Roman" w:cs="Times New Roman"/>
                <w:sz w:val="24"/>
                <w:szCs w:val="24"/>
              </w:rPr>
              <w:t xml:space="preserve">обеззаразяване </w:t>
            </w:r>
            <w:r w:rsidR="00E42860" w:rsidRPr="00A03A05">
              <w:rPr>
                <w:rFonts w:ascii="Times New Roman" w:eastAsia="Times New Roman" w:hAnsi="Times New Roman" w:cs="Times New Roman"/>
                <w:sz w:val="24"/>
                <w:szCs w:val="24"/>
              </w:rPr>
              <w:t>на тор, торови течности и технологични води.</w:t>
            </w:r>
          </w:p>
        </w:tc>
      </w:tr>
    </w:tbl>
    <w:p w:rsidR="00A03A05" w:rsidRPr="00A03A05" w:rsidRDefault="00A03A05" w:rsidP="00A03A05">
      <w:pPr>
        <w:spacing w:after="0" w:line="240" w:lineRule="auto"/>
        <w:jc w:val="both"/>
        <w:rPr>
          <w:rFonts w:ascii="Times New Roman" w:eastAsia="Times New Roman" w:hAnsi="Times New Roman" w:cs="Times New Roman"/>
          <w:i/>
          <w:sz w:val="24"/>
          <w:szCs w:val="24"/>
          <w:lang w:val="en-US"/>
        </w:rPr>
      </w:pPr>
    </w:p>
    <w:p w:rsidR="00A36A7E" w:rsidRPr="00A03A05" w:rsidRDefault="00A36A7E" w:rsidP="00A03A05">
      <w:pPr>
        <w:spacing w:after="0" w:line="240" w:lineRule="auto"/>
        <w:jc w:val="both"/>
        <w:rPr>
          <w:rFonts w:ascii="Times New Roman" w:eastAsia="Times New Roman" w:hAnsi="Times New Roman" w:cs="Times New Roman"/>
          <w:i/>
          <w:sz w:val="24"/>
          <w:szCs w:val="24"/>
        </w:rPr>
      </w:pPr>
      <w:r w:rsidRPr="00A03A05">
        <w:rPr>
          <w:rFonts w:ascii="Times New Roman" w:eastAsia="Times New Roman" w:hAnsi="Times New Roman" w:cs="Times New Roman"/>
          <w:i/>
          <w:sz w:val="24"/>
          <w:szCs w:val="24"/>
        </w:rPr>
        <w:t xml:space="preserve">Вид </w:t>
      </w:r>
      <w:r w:rsidRPr="00A03A05">
        <w:rPr>
          <w:rFonts w:ascii="Times New Roman" w:eastAsia="Times New Roman" w:hAnsi="Times New Roman" w:cs="Times New Roman"/>
          <w:i/>
          <w:color w:val="000000"/>
          <w:sz w:val="24"/>
          <w:szCs w:val="24"/>
        </w:rPr>
        <w:t>по</w:t>
      </w:r>
      <w:r w:rsidRPr="00A03A05">
        <w:rPr>
          <w:rFonts w:ascii="Times New Roman" w:eastAsia="Times New Roman" w:hAnsi="Times New Roman" w:cs="Times New Roman"/>
          <w:i/>
          <w:sz w:val="24"/>
          <w:szCs w:val="24"/>
        </w:rPr>
        <w:t>дкрепа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88"/>
      </w:tblGrid>
      <w:tr w:rsidR="00A36A7E" w:rsidRPr="00A03A05" w:rsidTr="00AC5A21">
        <w:tc>
          <w:tcPr>
            <w:tcW w:w="5000" w:type="pct"/>
            <w:shd w:val="clear" w:color="auto" w:fill="auto"/>
            <w:tcMar>
              <w:top w:w="20" w:type="dxa"/>
              <w:bottom w:w="20" w:type="dxa"/>
            </w:tcMar>
            <w:vAlign w:val="center"/>
          </w:tcPr>
          <w:p w:rsidR="00A36A7E" w:rsidRPr="00A03A05" w:rsidRDefault="00A36A7E" w:rsidP="00A03A05">
            <w:pPr>
              <w:spacing w:after="0" w:line="240" w:lineRule="auto"/>
              <w:jc w:val="both"/>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 xml:space="preserve">Финансовата помощ по </w:t>
            </w:r>
            <w:r w:rsidR="00AC5A21" w:rsidRPr="00A03A05">
              <w:rPr>
                <w:rFonts w:ascii="Times New Roman" w:eastAsia="Times New Roman" w:hAnsi="Times New Roman" w:cs="Times New Roman"/>
                <w:sz w:val="24"/>
                <w:szCs w:val="24"/>
              </w:rPr>
              <w:t>подмярката</w:t>
            </w:r>
            <w:r w:rsidRPr="00A03A05">
              <w:rPr>
                <w:rFonts w:ascii="Times New Roman" w:eastAsia="Times New Roman" w:hAnsi="Times New Roman" w:cs="Times New Roman"/>
                <w:sz w:val="24"/>
                <w:szCs w:val="24"/>
              </w:rPr>
              <w:t xml:space="preserve"> се предоставя под формата на  възстановяване на действително направени и платени допустими разходи.</w:t>
            </w:r>
          </w:p>
          <w:p w:rsidR="00A36A7E" w:rsidRPr="00A03A05" w:rsidRDefault="006952F9" w:rsidP="00A03A05">
            <w:pPr>
              <w:spacing w:after="0" w:line="240" w:lineRule="auto"/>
              <w:jc w:val="both"/>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Авансово плащане е допустимо, при условие че е представена банкова гаранция, съответстващ на процента от 100% от сумата на аванса, съгласно чл. 45 (4) и чл. 63 от Регламент (ЕС) 1305/2014.</w:t>
            </w:r>
          </w:p>
        </w:tc>
      </w:tr>
    </w:tbl>
    <w:p w:rsidR="00A36A7E" w:rsidRPr="00A03A05" w:rsidRDefault="00A36A7E" w:rsidP="00A03A05">
      <w:pPr>
        <w:keepNext/>
        <w:numPr>
          <w:ilvl w:val="3"/>
          <w:numId w:val="0"/>
        </w:numPr>
        <w:spacing w:after="0" w:line="240" w:lineRule="auto"/>
        <w:outlineLvl w:val="3"/>
        <w:rPr>
          <w:rFonts w:ascii="Times New Roman" w:eastAsia="Times New Roman" w:hAnsi="Times New Roman" w:cs="Times New Roman"/>
          <w:i/>
          <w:color w:val="000000"/>
          <w:sz w:val="24"/>
          <w:szCs w:val="24"/>
        </w:rPr>
      </w:pPr>
      <w:r w:rsidRPr="00A03A05">
        <w:rPr>
          <w:rFonts w:ascii="Times New Roman" w:eastAsia="Times New Roman" w:hAnsi="Times New Roman" w:cs="Times New Roman"/>
          <w:i/>
          <w:color w:val="000000"/>
          <w:sz w:val="24"/>
          <w:szCs w:val="24"/>
        </w:rPr>
        <w:t>Връзка с друго законодателство</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88"/>
      </w:tblGrid>
      <w:tr w:rsidR="00A36A7E" w:rsidRPr="00A03A05" w:rsidTr="003A12C5">
        <w:tc>
          <w:tcPr>
            <w:tcW w:w="450" w:type="pct"/>
            <w:shd w:val="clear" w:color="auto" w:fill="auto"/>
            <w:tcMar>
              <w:top w:w="20" w:type="dxa"/>
              <w:bottom w:w="20" w:type="dxa"/>
            </w:tcMar>
            <w:vAlign w:val="center"/>
          </w:tcPr>
          <w:p w:rsidR="001C3B53" w:rsidRPr="00A03A05" w:rsidRDefault="001C3B53" w:rsidP="00E4406F">
            <w:pPr>
              <w:pStyle w:val="CM4"/>
              <w:jc w:val="both"/>
              <w:rPr>
                <w:color w:val="000000"/>
              </w:rPr>
            </w:pPr>
            <w:r w:rsidRPr="00A03A05">
              <w:rPr>
                <w:color w:val="000000"/>
              </w:rPr>
              <w:t xml:space="preserve">Регламент (ЕС) № 1303/2013 на Европейския парламент и на Съвета от 17 декември 2013 година за определяне на </w:t>
            </w:r>
            <w:proofErr w:type="spellStart"/>
            <w:r w:rsidRPr="00A03A05">
              <w:rPr>
                <w:color w:val="000000"/>
              </w:rPr>
              <w:t>общоприложими</w:t>
            </w:r>
            <w:proofErr w:type="spellEnd"/>
            <w:r w:rsidRPr="00A03A05">
              <w:rPr>
                <w:color w:val="000000"/>
              </w:rPr>
              <w:t xml:space="preserve">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r w:rsidR="00E4406F">
              <w:rPr>
                <w:color w:val="000000"/>
              </w:rPr>
              <w:t>;</w:t>
            </w:r>
            <w:r w:rsidRPr="00A03A05">
              <w:rPr>
                <w:color w:val="000000"/>
              </w:rPr>
              <w:t xml:space="preserve">  </w:t>
            </w:r>
          </w:p>
          <w:p w:rsidR="00A36A7E" w:rsidRPr="00A03A05" w:rsidRDefault="00693F6E" w:rsidP="00E4406F">
            <w:pPr>
              <w:spacing w:after="0" w:line="240" w:lineRule="auto"/>
              <w:jc w:val="both"/>
              <w:rPr>
                <w:rFonts w:ascii="Times New Roman" w:eastAsia="Times New Roman" w:hAnsi="Times New Roman" w:cs="Times New Roman"/>
                <w:sz w:val="24"/>
                <w:szCs w:val="24"/>
              </w:rPr>
            </w:pPr>
            <w:r w:rsidRPr="00E4406F">
              <w:rPr>
                <w:rFonts w:ascii="Times New Roman" w:eastAsia="Times New Roman" w:hAnsi="Times New Roman" w:cs="Times New Roman"/>
                <w:sz w:val="24"/>
                <w:szCs w:val="24"/>
              </w:rPr>
              <w:t>Закон за ветеринарномедицинската дейност</w:t>
            </w:r>
            <w:r w:rsidR="00E4406F">
              <w:rPr>
                <w:rFonts w:ascii="Times New Roman" w:eastAsia="Times New Roman" w:hAnsi="Times New Roman" w:cs="Times New Roman"/>
                <w:sz w:val="24"/>
                <w:szCs w:val="24"/>
              </w:rPr>
              <w:t>;</w:t>
            </w:r>
          </w:p>
          <w:p w:rsidR="00242C89" w:rsidRPr="00A03A05" w:rsidRDefault="00242C89" w:rsidP="00E4406F">
            <w:pPr>
              <w:spacing w:after="0" w:line="240" w:lineRule="auto"/>
              <w:jc w:val="both"/>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 xml:space="preserve">Наредба </w:t>
            </w:r>
            <w:r w:rsidR="00FD6AF2" w:rsidRPr="00A03A05">
              <w:rPr>
                <w:rFonts w:ascii="Times New Roman" w:eastAsia="Times New Roman" w:hAnsi="Times New Roman" w:cs="Times New Roman"/>
                <w:sz w:val="24"/>
                <w:szCs w:val="24"/>
              </w:rPr>
              <w:t>№ 44 от 2006 г. за ветеринарномедицинските изисквания към животновъдните обекти</w:t>
            </w:r>
            <w:r w:rsidR="00E4406F">
              <w:rPr>
                <w:rFonts w:ascii="Times New Roman" w:eastAsia="Times New Roman" w:hAnsi="Times New Roman" w:cs="Times New Roman"/>
                <w:sz w:val="24"/>
                <w:szCs w:val="24"/>
              </w:rPr>
              <w:t>;</w:t>
            </w:r>
          </w:p>
          <w:p w:rsidR="00242C89" w:rsidRPr="00A03A05" w:rsidRDefault="00242C89" w:rsidP="00E4406F">
            <w:pPr>
              <w:spacing w:after="0" w:line="240" w:lineRule="auto"/>
              <w:jc w:val="both"/>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Наредба № 6 от</w:t>
            </w:r>
            <w:r w:rsidR="004D096B" w:rsidRPr="00A03A05">
              <w:rPr>
                <w:rFonts w:ascii="Times New Roman" w:eastAsia="Times New Roman" w:hAnsi="Times New Roman" w:cs="Times New Roman"/>
                <w:sz w:val="24"/>
                <w:szCs w:val="24"/>
              </w:rPr>
              <w:t xml:space="preserve"> </w:t>
            </w:r>
            <w:r w:rsidRPr="00A03A05">
              <w:rPr>
                <w:rFonts w:ascii="Times New Roman" w:eastAsia="Times New Roman" w:hAnsi="Times New Roman" w:cs="Times New Roman"/>
                <w:sz w:val="24"/>
                <w:szCs w:val="24"/>
              </w:rPr>
              <w:t>2007 г. за условията и реда за пасищно отглеждане на свине от източнобалканската порода и нейните кръстоски</w:t>
            </w:r>
            <w:r w:rsidR="00E4406F">
              <w:rPr>
                <w:rFonts w:ascii="Times New Roman" w:eastAsia="Times New Roman" w:hAnsi="Times New Roman" w:cs="Times New Roman"/>
                <w:sz w:val="24"/>
                <w:szCs w:val="24"/>
              </w:rPr>
              <w:t>;</w:t>
            </w:r>
          </w:p>
          <w:p w:rsidR="00E4406F" w:rsidRDefault="00A36A7E" w:rsidP="00E4406F">
            <w:pPr>
              <w:spacing w:after="0" w:line="240" w:lineRule="auto"/>
              <w:jc w:val="both"/>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 xml:space="preserve">При прилагане на мярката ще бъде осигурено пълно разграничаване на подкрепата по мярката с други схеми и мерки за подпомагане. </w:t>
            </w:r>
          </w:p>
          <w:p w:rsidR="00A36A7E" w:rsidRPr="00A03A05" w:rsidRDefault="00A36A7E" w:rsidP="00E4406F">
            <w:pPr>
              <w:spacing w:after="0" w:line="240" w:lineRule="auto"/>
              <w:jc w:val="both"/>
              <w:rPr>
                <w:rFonts w:ascii="Times New Roman" w:eastAsia="Times New Roman" w:hAnsi="Times New Roman" w:cs="Times New Roman"/>
                <w:sz w:val="24"/>
                <w:szCs w:val="24"/>
                <w:lang w:val="en-US"/>
              </w:rPr>
            </w:pPr>
            <w:r w:rsidRPr="00A03A05">
              <w:rPr>
                <w:rFonts w:ascii="Times New Roman" w:eastAsia="Times New Roman" w:hAnsi="Times New Roman" w:cs="Times New Roman"/>
                <w:sz w:val="24"/>
                <w:szCs w:val="24"/>
              </w:rPr>
              <w:t>Ще бъде осигурена система на контрол осигуряваща избягване на двойно финансиране с други финансови инструменти.</w:t>
            </w:r>
          </w:p>
        </w:tc>
      </w:tr>
    </w:tbl>
    <w:p w:rsidR="00A36A7E" w:rsidRPr="00A03A05" w:rsidRDefault="00A36A7E" w:rsidP="00A03A05">
      <w:pPr>
        <w:keepNext/>
        <w:numPr>
          <w:ilvl w:val="3"/>
          <w:numId w:val="0"/>
        </w:numPr>
        <w:spacing w:after="0" w:line="240" w:lineRule="auto"/>
        <w:outlineLvl w:val="3"/>
        <w:rPr>
          <w:rFonts w:ascii="Times New Roman" w:eastAsia="Times New Roman" w:hAnsi="Times New Roman" w:cs="Times New Roman"/>
          <w:i/>
          <w:color w:val="000000"/>
          <w:sz w:val="24"/>
          <w:szCs w:val="24"/>
        </w:rPr>
      </w:pPr>
      <w:proofErr w:type="spellStart"/>
      <w:r w:rsidRPr="00A03A05">
        <w:rPr>
          <w:rFonts w:ascii="Times New Roman" w:eastAsia="Times New Roman" w:hAnsi="Times New Roman" w:cs="Times New Roman"/>
          <w:i/>
          <w:color w:val="000000"/>
          <w:sz w:val="24"/>
          <w:szCs w:val="24"/>
        </w:rPr>
        <w:t>Бенефициери</w:t>
      </w:r>
      <w:proofErr w:type="spellEnd"/>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88"/>
      </w:tblGrid>
      <w:tr w:rsidR="00A36A7E" w:rsidRPr="00A03A05" w:rsidTr="003A12C5">
        <w:tc>
          <w:tcPr>
            <w:tcW w:w="450" w:type="pct"/>
            <w:shd w:val="clear" w:color="auto" w:fill="auto"/>
            <w:tcMar>
              <w:top w:w="20" w:type="dxa"/>
              <w:bottom w:w="20" w:type="dxa"/>
            </w:tcMar>
            <w:vAlign w:val="center"/>
          </w:tcPr>
          <w:p w:rsidR="00A36A7E" w:rsidRPr="00A03A05" w:rsidRDefault="00A36A7E" w:rsidP="00A03A05">
            <w:pPr>
              <w:spacing w:after="0" w:line="240" w:lineRule="auto"/>
              <w:rPr>
                <w:rFonts w:ascii="Times New Roman" w:eastAsia="Times New Roman" w:hAnsi="Times New Roman" w:cs="Times New Roman"/>
                <w:sz w:val="24"/>
                <w:szCs w:val="24"/>
              </w:rPr>
            </w:pPr>
            <w:r w:rsidRPr="00A03A05">
              <w:rPr>
                <w:rFonts w:ascii="Times New Roman" w:eastAsia="Times New Roman" w:hAnsi="Times New Roman" w:cs="Times New Roman"/>
                <w:bCs/>
                <w:sz w:val="24"/>
                <w:szCs w:val="24"/>
              </w:rPr>
              <w:t xml:space="preserve">Земеделски производители </w:t>
            </w:r>
          </w:p>
        </w:tc>
      </w:tr>
    </w:tbl>
    <w:p w:rsidR="00A36A7E" w:rsidRPr="00A03A05" w:rsidRDefault="00A36A7E" w:rsidP="00A03A05">
      <w:pPr>
        <w:keepNext/>
        <w:numPr>
          <w:ilvl w:val="3"/>
          <w:numId w:val="0"/>
        </w:numPr>
        <w:spacing w:after="0" w:line="240" w:lineRule="auto"/>
        <w:outlineLvl w:val="3"/>
        <w:rPr>
          <w:rFonts w:ascii="Times New Roman" w:eastAsia="Times New Roman" w:hAnsi="Times New Roman" w:cs="Times New Roman"/>
          <w:i/>
          <w:color w:val="000000"/>
          <w:sz w:val="24"/>
          <w:szCs w:val="24"/>
        </w:rPr>
      </w:pPr>
      <w:r w:rsidRPr="00A03A05">
        <w:rPr>
          <w:rFonts w:ascii="Times New Roman" w:eastAsia="Times New Roman" w:hAnsi="Times New Roman" w:cs="Times New Roman"/>
          <w:i/>
          <w:color w:val="000000"/>
          <w:sz w:val="24"/>
          <w:szCs w:val="24"/>
        </w:rPr>
        <w:t>Допустими разходи</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88"/>
      </w:tblGrid>
      <w:tr w:rsidR="00A36A7E" w:rsidRPr="00A03A05" w:rsidTr="003A12C5">
        <w:tc>
          <w:tcPr>
            <w:tcW w:w="450" w:type="pct"/>
            <w:shd w:val="clear" w:color="auto" w:fill="auto"/>
            <w:tcMar>
              <w:top w:w="20" w:type="dxa"/>
              <w:bottom w:w="20" w:type="dxa"/>
            </w:tcMar>
            <w:vAlign w:val="center"/>
          </w:tcPr>
          <w:p w:rsidR="00A36A7E" w:rsidRPr="00A03A05" w:rsidRDefault="00A36A7E" w:rsidP="00A03A05">
            <w:pPr>
              <w:spacing w:after="0" w:line="240" w:lineRule="auto"/>
              <w:rPr>
                <w:rFonts w:ascii="Times New Roman" w:eastAsia="Times New Roman" w:hAnsi="Times New Roman" w:cs="Times New Roman"/>
                <w:sz w:val="24"/>
                <w:szCs w:val="24"/>
              </w:rPr>
            </w:pPr>
            <w:r w:rsidRPr="00A03A05">
              <w:rPr>
                <w:rFonts w:ascii="Times New Roman" w:eastAsia="Times New Roman" w:hAnsi="Times New Roman" w:cs="Times New Roman"/>
                <w:b/>
                <w:bCs/>
                <w:sz w:val="24"/>
                <w:szCs w:val="24"/>
              </w:rPr>
              <w:t>Материални инвестиции:</w:t>
            </w:r>
          </w:p>
          <w:p w:rsidR="00293E37" w:rsidRPr="00A03A05" w:rsidRDefault="00293E37" w:rsidP="00A03A05">
            <w:pPr>
              <w:pStyle w:val="ListParagraph"/>
              <w:numPr>
                <w:ilvl w:val="0"/>
                <w:numId w:val="6"/>
              </w:numPr>
              <w:spacing w:after="0" w:line="240" w:lineRule="auto"/>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 xml:space="preserve">Разходи за закупуване на съоръжения </w:t>
            </w:r>
            <w:r w:rsidR="00FB6107" w:rsidRPr="00A03A05">
              <w:rPr>
                <w:rFonts w:ascii="Times New Roman" w:eastAsia="Times New Roman" w:hAnsi="Times New Roman" w:cs="Times New Roman"/>
                <w:sz w:val="24"/>
                <w:szCs w:val="24"/>
              </w:rPr>
              <w:t xml:space="preserve">и оборудване </w:t>
            </w:r>
            <w:r w:rsidRPr="00A03A05">
              <w:rPr>
                <w:rFonts w:ascii="Times New Roman" w:eastAsia="Times New Roman" w:hAnsi="Times New Roman" w:cs="Times New Roman"/>
                <w:sz w:val="24"/>
                <w:szCs w:val="24"/>
              </w:rPr>
              <w:t>за дезинфекция;</w:t>
            </w:r>
          </w:p>
          <w:p w:rsidR="00293E37" w:rsidRPr="00A03A05" w:rsidRDefault="00293E37" w:rsidP="00A03A05">
            <w:pPr>
              <w:pStyle w:val="ListParagraph"/>
              <w:numPr>
                <w:ilvl w:val="0"/>
                <w:numId w:val="6"/>
              </w:numPr>
              <w:spacing w:after="0" w:line="240" w:lineRule="auto"/>
              <w:jc w:val="both"/>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 xml:space="preserve">Разходи за закупуване на инсталации, оборудване за осигуряване на биосигурност и инфраструктура, </w:t>
            </w:r>
            <w:r w:rsidR="00F50BAB" w:rsidRPr="00A03A05">
              <w:rPr>
                <w:rFonts w:ascii="Times New Roman" w:eastAsia="Times New Roman" w:hAnsi="Times New Roman" w:cs="Times New Roman"/>
                <w:sz w:val="24"/>
                <w:szCs w:val="24"/>
              </w:rPr>
              <w:t xml:space="preserve">в т. ч. помещения за персонала </w:t>
            </w:r>
            <w:r w:rsidRPr="00A03A05">
              <w:rPr>
                <w:rFonts w:ascii="Times New Roman" w:eastAsia="Times New Roman" w:hAnsi="Times New Roman" w:cs="Times New Roman"/>
                <w:sz w:val="24"/>
                <w:szCs w:val="24"/>
              </w:rPr>
              <w:t>(например изгра</w:t>
            </w:r>
            <w:r w:rsidR="00F50BAB" w:rsidRPr="00A03A05">
              <w:rPr>
                <w:rFonts w:ascii="Times New Roman" w:eastAsia="Times New Roman" w:hAnsi="Times New Roman" w:cs="Times New Roman"/>
                <w:sz w:val="24"/>
                <w:szCs w:val="24"/>
              </w:rPr>
              <w:t>ждане и оборудване на филтъра с</w:t>
            </w:r>
            <w:r w:rsidRPr="00A03A05">
              <w:rPr>
                <w:rFonts w:ascii="Times New Roman" w:eastAsia="Times New Roman" w:hAnsi="Times New Roman" w:cs="Times New Roman"/>
                <w:sz w:val="24"/>
                <w:szCs w:val="24"/>
              </w:rPr>
              <w:t xml:space="preserve"> душове, съблекални и т.н.) в стопанствата;</w:t>
            </w:r>
          </w:p>
          <w:p w:rsidR="00293E37" w:rsidRPr="00A03A05" w:rsidRDefault="00293E37" w:rsidP="00A03A05">
            <w:pPr>
              <w:pStyle w:val="ListParagraph"/>
              <w:numPr>
                <w:ilvl w:val="0"/>
                <w:numId w:val="6"/>
              </w:numPr>
              <w:spacing w:after="0" w:line="240" w:lineRule="auto"/>
              <w:jc w:val="both"/>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Р</w:t>
            </w:r>
            <w:r w:rsidR="00E236F2" w:rsidRPr="00A03A05">
              <w:rPr>
                <w:rFonts w:ascii="Times New Roman" w:eastAsia="Times New Roman" w:hAnsi="Times New Roman" w:cs="Times New Roman"/>
                <w:sz w:val="24"/>
                <w:szCs w:val="24"/>
              </w:rPr>
              <w:t>азходи за изграждане на огради или закупуване на преградни съоръжения</w:t>
            </w:r>
            <w:r w:rsidRPr="00A03A05">
              <w:rPr>
                <w:rFonts w:ascii="Times New Roman" w:eastAsia="Times New Roman" w:hAnsi="Times New Roman" w:cs="Times New Roman"/>
                <w:sz w:val="24"/>
                <w:szCs w:val="24"/>
              </w:rPr>
              <w:t>;</w:t>
            </w:r>
          </w:p>
          <w:p w:rsidR="00E236F2" w:rsidRPr="00A03A05" w:rsidRDefault="00E236F2" w:rsidP="00A03A05">
            <w:pPr>
              <w:pStyle w:val="ListParagraph"/>
              <w:numPr>
                <w:ilvl w:val="0"/>
                <w:numId w:val="6"/>
              </w:numPr>
              <w:spacing w:after="0" w:line="240" w:lineRule="auto"/>
              <w:jc w:val="both"/>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Разходи за изграждане или закупуване на съоръжения за съхранение на фуражи;</w:t>
            </w:r>
          </w:p>
          <w:p w:rsidR="00E4406F" w:rsidRDefault="000D4EF0" w:rsidP="00E4406F">
            <w:pPr>
              <w:pStyle w:val="ListParagraph"/>
              <w:numPr>
                <w:ilvl w:val="0"/>
                <w:numId w:val="6"/>
              </w:numPr>
              <w:spacing w:after="0" w:line="240" w:lineRule="auto"/>
              <w:jc w:val="both"/>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Разходи за закупуване и изграждане на места</w:t>
            </w:r>
            <w:r w:rsidR="001930C5" w:rsidRPr="00A03A05">
              <w:rPr>
                <w:rFonts w:ascii="Times New Roman" w:eastAsia="Times New Roman" w:hAnsi="Times New Roman" w:cs="Times New Roman"/>
                <w:sz w:val="24"/>
                <w:szCs w:val="24"/>
              </w:rPr>
              <w:t>,</w:t>
            </w:r>
            <w:r w:rsidRPr="00A03A05">
              <w:rPr>
                <w:rFonts w:ascii="Times New Roman" w:eastAsia="Times New Roman" w:hAnsi="Times New Roman" w:cs="Times New Roman"/>
                <w:sz w:val="24"/>
                <w:szCs w:val="24"/>
              </w:rPr>
              <w:t xml:space="preserve"> свързани със съхранение на странични животински продукти</w:t>
            </w:r>
            <w:r w:rsidR="00E4406F" w:rsidRPr="00A03A05">
              <w:rPr>
                <w:rFonts w:ascii="Times New Roman" w:eastAsia="Times New Roman" w:hAnsi="Times New Roman" w:cs="Times New Roman"/>
                <w:sz w:val="24"/>
                <w:szCs w:val="24"/>
              </w:rPr>
              <w:t xml:space="preserve"> </w:t>
            </w:r>
          </w:p>
          <w:p w:rsidR="00E4406F" w:rsidRPr="00A03A05" w:rsidRDefault="00E4406F" w:rsidP="00E4406F">
            <w:pPr>
              <w:pStyle w:val="ListParagraph"/>
              <w:numPr>
                <w:ilvl w:val="0"/>
                <w:numId w:val="6"/>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Разходи за</w:t>
            </w:r>
            <w:r w:rsidRPr="00A03A05">
              <w:rPr>
                <w:rFonts w:ascii="Times New Roman" w:eastAsia="Times New Roman" w:hAnsi="Times New Roman" w:cs="Times New Roman"/>
                <w:sz w:val="24"/>
                <w:szCs w:val="24"/>
              </w:rPr>
              <w:t xml:space="preserve"> инсталации и оборудване, включително разходите за монтаж и въвеждане в експлоатация</w:t>
            </w:r>
            <w:r>
              <w:rPr>
                <w:rFonts w:ascii="Times New Roman" w:eastAsia="Times New Roman" w:hAnsi="Times New Roman" w:cs="Times New Roman"/>
                <w:sz w:val="24"/>
                <w:szCs w:val="24"/>
              </w:rPr>
              <w:t xml:space="preserve"> на същите</w:t>
            </w:r>
            <w:r w:rsidRPr="00A03A05">
              <w:rPr>
                <w:rFonts w:ascii="Times New Roman" w:eastAsia="Times New Roman" w:hAnsi="Times New Roman" w:cs="Times New Roman"/>
                <w:sz w:val="24"/>
                <w:szCs w:val="24"/>
              </w:rPr>
              <w:t>.</w:t>
            </w:r>
          </w:p>
          <w:p w:rsidR="00293E37" w:rsidRPr="00A03A05" w:rsidRDefault="00293E37" w:rsidP="00A03A05">
            <w:pPr>
              <w:spacing w:after="0" w:line="240" w:lineRule="auto"/>
              <w:rPr>
                <w:rFonts w:ascii="Times New Roman" w:eastAsia="Times New Roman" w:hAnsi="Times New Roman" w:cs="Times New Roman"/>
                <w:b/>
                <w:sz w:val="24"/>
                <w:szCs w:val="24"/>
              </w:rPr>
            </w:pPr>
            <w:r w:rsidRPr="00A03A05">
              <w:rPr>
                <w:rFonts w:ascii="Times New Roman" w:eastAsia="Times New Roman" w:hAnsi="Times New Roman" w:cs="Times New Roman"/>
                <w:b/>
                <w:sz w:val="24"/>
                <w:szCs w:val="24"/>
              </w:rPr>
              <w:t>Общи разходи:</w:t>
            </w:r>
          </w:p>
          <w:p w:rsidR="00293E37" w:rsidRPr="00A03A05" w:rsidRDefault="00293E37" w:rsidP="00A03A05">
            <w:pPr>
              <w:spacing w:after="0" w:line="240" w:lineRule="auto"/>
              <w:jc w:val="both"/>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Общи разходи свързани със съответния проект за предпроектни проучвания, такси, хонорари за архитекти, инженери и консултантски услуги.</w:t>
            </w:r>
          </w:p>
          <w:p w:rsidR="00293E37" w:rsidRPr="00A03A05" w:rsidRDefault="00293E37" w:rsidP="00D50196">
            <w:pPr>
              <w:spacing w:after="0" w:line="240" w:lineRule="auto"/>
              <w:jc w:val="both"/>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Общите разходи по проекта не могат да надхвърлят 12% от общия размер на допустимите инвестиции по</w:t>
            </w:r>
            <w:r w:rsidR="00AC5A21" w:rsidRPr="00A03A05">
              <w:rPr>
                <w:rFonts w:ascii="Times New Roman" w:eastAsia="Times New Roman" w:hAnsi="Times New Roman" w:cs="Times New Roman"/>
                <w:sz w:val="24"/>
                <w:szCs w:val="24"/>
              </w:rPr>
              <w:t xml:space="preserve"> проекта. /Съгласно Раздел 8.1/.</w:t>
            </w:r>
          </w:p>
        </w:tc>
      </w:tr>
    </w:tbl>
    <w:p w:rsidR="00A36A7E" w:rsidRPr="00A03A05" w:rsidRDefault="00A36A7E" w:rsidP="00A03A05">
      <w:pPr>
        <w:keepNext/>
        <w:numPr>
          <w:ilvl w:val="3"/>
          <w:numId w:val="0"/>
        </w:numPr>
        <w:spacing w:after="0" w:line="240" w:lineRule="auto"/>
        <w:outlineLvl w:val="3"/>
        <w:rPr>
          <w:rFonts w:ascii="Times New Roman" w:eastAsia="Times New Roman" w:hAnsi="Times New Roman" w:cs="Times New Roman"/>
          <w:i/>
          <w:color w:val="000000"/>
          <w:sz w:val="24"/>
          <w:szCs w:val="24"/>
        </w:rPr>
      </w:pPr>
      <w:r w:rsidRPr="00A03A05">
        <w:rPr>
          <w:rFonts w:ascii="Times New Roman" w:eastAsia="Times New Roman" w:hAnsi="Times New Roman" w:cs="Times New Roman"/>
          <w:i/>
          <w:color w:val="000000"/>
          <w:sz w:val="24"/>
          <w:szCs w:val="24"/>
        </w:rPr>
        <w:t>Условия за допустимост</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88"/>
      </w:tblGrid>
      <w:tr w:rsidR="00A36A7E" w:rsidRPr="00A03A05" w:rsidTr="003A12C5">
        <w:tc>
          <w:tcPr>
            <w:tcW w:w="450" w:type="pct"/>
            <w:shd w:val="clear" w:color="auto" w:fill="auto"/>
            <w:tcMar>
              <w:top w:w="20" w:type="dxa"/>
              <w:bottom w:w="20" w:type="dxa"/>
            </w:tcMar>
            <w:vAlign w:val="center"/>
          </w:tcPr>
          <w:p w:rsidR="007B1A0A" w:rsidRPr="00A03A05" w:rsidRDefault="00564BCA" w:rsidP="00A03A05">
            <w:pPr>
              <w:spacing w:after="0" w:line="240" w:lineRule="auto"/>
              <w:jc w:val="both"/>
              <w:rPr>
                <w:rFonts w:ascii="Times New Roman" w:eastAsia="Times New Roman" w:hAnsi="Times New Roman" w:cs="Times New Roman"/>
                <w:sz w:val="24"/>
                <w:szCs w:val="24"/>
              </w:rPr>
            </w:pPr>
            <w:r w:rsidRPr="00E4406F">
              <w:rPr>
                <w:rFonts w:ascii="Times New Roman" w:eastAsia="Times New Roman" w:hAnsi="Times New Roman" w:cs="Times New Roman"/>
                <w:sz w:val="24"/>
                <w:szCs w:val="24"/>
              </w:rPr>
              <w:t>Кандидат</w:t>
            </w:r>
            <w:r w:rsidR="009D5040" w:rsidRPr="00E4406F">
              <w:rPr>
                <w:rFonts w:ascii="Times New Roman" w:eastAsia="Times New Roman" w:hAnsi="Times New Roman" w:cs="Times New Roman"/>
                <w:sz w:val="24"/>
                <w:szCs w:val="24"/>
              </w:rPr>
              <w:t>ът</w:t>
            </w:r>
            <w:r w:rsidRPr="00E4406F">
              <w:rPr>
                <w:rFonts w:ascii="Times New Roman" w:eastAsia="Times New Roman" w:hAnsi="Times New Roman" w:cs="Times New Roman"/>
                <w:sz w:val="24"/>
                <w:szCs w:val="24"/>
              </w:rPr>
              <w:t xml:space="preserve"> </w:t>
            </w:r>
            <w:r w:rsidR="009D5040" w:rsidRPr="00E4406F">
              <w:rPr>
                <w:rFonts w:ascii="Times New Roman" w:eastAsia="Times New Roman" w:hAnsi="Times New Roman" w:cs="Times New Roman"/>
                <w:sz w:val="24"/>
                <w:szCs w:val="24"/>
              </w:rPr>
              <w:t>е регистриран земеделски стопанин</w:t>
            </w:r>
            <w:r w:rsidR="00A02BB3" w:rsidRPr="00E4406F">
              <w:rPr>
                <w:rFonts w:ascii="Times New Roman" w:eastAsia="Times New Roman" w:hAnsi="Times New Roman" w:cs="Times New Roman"/>
                <w:sz w:val="24"/>
                <w:szCs w:val="24"/>
              </w:rPr>
              <w:t xml:space="preserve"> с икономически размер</w:t>
            </w:r>
            <w:r w:rsidR="004D096B" w:rsidRPr="00E4406F">
              <w:rPr>
                <w:rFonts w:ascii="Times New Roman" w:eastAsia="Times New Roman" w:hAnsi="Times New Roman" w:cs="Times New Roman"/>
                <w:sz w:val="24"/>
                <w:szCs w:val="24"/>
              </w:rPr>
              <w:t>,</w:t>
            </w:r>
            <w:r w:rsidR="00A02BB3" w:rsidRPr="00E4406F">
              <w:rPr>
                <w:rFonts w:ascii="Times New Roman" w:eastAsia="Times New Roman" w:hAnsi="Times New Roman" w:cs="Times New Roman"/>
                <w:sz w:val="24"/>
                <w:szCs w:val="24"/>
              </w:rPr>
              <w:t xml:space="preserve"> измерен в СПО над 8 000 евро</w:t>
            </w:r>
            <w:r w:rsidRPr="00E4406F">
              <w:rPr>
                <w:rFonts w:ascii="Times New Roman" w:eastAsia="Times New Roman" w:hAnsi="Times New Roman" w:cs="Times New Roman"/>
                <w:sz w:val="24"/>
                <w:szCs w:val="24"/>
              </w:rPr>
              <w:t>.</w:t>
            </w:r>
          </w:p>
          <w:p w:rsidR="00A02BB3" w:rsidRPr="00A03A05" w:rsidRDefault="00A02BB3" w:rsidP="00A03A05">
            <w:pPr>
              <w:spacing w:after="0" w:line="240" w:lineRule="auto"/>
              <w:jc w:val="both"/>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lastRenderedPageBreak/>
              <w:t xml:space="preserve">Инвестицията е свързана с </w:t>
            </w:r>
            <w:r w:rsidR="00E4406F">
              <w:rPr>
                <w:rFonts w:ascii="Times New Roman" w:eastAsia="Times New Roman" w:hAnsi="Times New Roman" w:cs="Times New Roman"/>
                <w:sz w:val="24"/>
                <w:szCs w:val="24"/>
              </w:rPr>
              <w:t xml:space="preserve">превенция и </w:t>
            </w:r>
            <w:r w:rsidRPr="00A03A05">
              <w:rPr>
                <w:rFonts w:ascii="Times New Roman" w:eastAsia="Times New Roman" w:hAnsi="Times New Roman" w:cs="Times New Roman"/>
                <w:sz w:val="24"/>
                <w:szCs w:val="24"/>
              </w:rPr>
              <w:t>предотвратяване на</w:t>
            </w:r>
            <w:r w:rsidR="00E4406F">
              <w:rPr>
                <w:rFonts w:ascii="Times New Roman" w:eastAsia="Times New Roman" w:hAnsi="Times New Roman" w:cs="Times New Roman"/>
                <w:sz w:val="24"/>
                <w:szCs w:val="24"/>
              </w:rPr>
              <w:t xml:space="preserve"> опасността от разпространение на</w:t>
            </w:r>
            <w:r w:rsidRPr="00A03A05">
              <w:rPr>
                <w:rFonts w:ascii="Times New Roman" w:eastAsia="Times New Roman" w:hAnsi="Times New Roman" w:cs="Times New Roman"/>
                <w:sz w:val="24"/>
                <w:szCs w:val="24"/>
              </w:rPr>
              <w:t xml:space="preserve"> </w:t>
            </w:r>
            <w:r w:rsidR="00E4406F">
              <w:rPr>
                <w:rFonts w:ascii="Times New Roman" w:eastAsia="Times New Roman" w:hAnsi="Times New Roman" w:cs="Times New Roman"/>
                <w:sz w:val="24"/>
                <w:szCs w:val="24"/>
              </w:rPr>
              <w:t xml:space="preserve">заразни </w:t>
            </w:r>
            <w:r w:rsidRPr="00A03A05">
              <w:rPr>
                <w:rFonts w:ascii="Times New Roman" w:eastAsia="Times New Roman" w:hAnsi="Times New Roman" w:cs="Times New Roman"/>
                <w:sz w:val="24"/>
                <w:szCs w:val="24"/>
              </w:rPr>
              <w:t>болести по свине, овце, кози или птици.</w:t>
            </w:r>
          </w:p>
          <w:p w:rsidR="003D6B66" w:rsidRPr="00CF1BE4" w:rsidRDefault="003D6B66" w:rsidP="00A03A05">
            <w:pPr>
              <w:spacing w:after="0" w:line="240" w:lineRule="auto"/>
              <w:jc w:val="both"/>
              <w:rPr>
                <w:rFonts w:ascii="Times New Roman" w:eastAsia="Times New Roman" w:hAnsi="Times New Roman" w:cs="Times New Roman"/>
                <w:sz w:val="24"/>
                <w:szCs w:val="24"/>
              </w:rPr>
            </w:pPr>
            <w:r w:rsidRPr="00CF1BE4">
              <w:rPr>
                <w:rFonts w:ascii="Times New Roman" w:eastAsia="Times New Roman" w:hAnsi="Times New Roman" w:cs="Times New Roman"/>
                <w:sz w:val="24"/>
                <w:szCs w:val="24"/>
              </w:rPr>
              <w:t>По подмярката се подпомагат земеделски стопани</w:t>
            </w:r>
            <w:r w:rsidR="00CF1BE4" w:rsidRPr="00CF1BE4">
              <w:rPr>
                <w:rFonts w:ascii="Times New Roman" w:eastAsia="Times New Roman" w:hAnsi="Times New Roman" w:cs="Times New Roman"/>
                <w:sz w:val="24"/>
                <w:szCs w:val="24"/>
              </w:rPr>
              <w:t>,</w:t>
            </w:r>
            <w:r w:rsidRPr="00CF1BE4">
              <w:rPr>
                <w:rFonts w:ascii="Times New Roman" w:eastAsia="Times New Roman" w:hAnsi="Times New Roman" w:cs="Times New Roman"/>
                <w:sz w:val="24"/>
                <w:szCs w:val="24"/>
              </w:rPr>
              <w:t xml:space="preserve"> регистрирани преди 1 януари 2018 г. </w:t>
            </w:r>
          </w:p>
          <w:p w:rsidR="003D6B66" w:rsidRPr="00CF1BE4" w:rsidRDefault="003D6B66" w:rsidP="00A03A05">
            <w:pPr>
              <w:spacing w:after="0" w:line="240" w:lineRule="auto"/>
              <w:jc w:val="both"/>
              <w:rPr>
                <w:rFonts w:ascii="Times New Roman" w:eastAsia="Times New Roman" w:hAnsi="Times New Roman" w:cs="Times New Roman"/>
                <w:sz w:val="24"/>
                <w:szCs w:val="24"/>
              </w:rPr>
            </w:pPr>
            <w:r w:rsidRPr="00CF1BE4">
              <w:rPr>
                <w:rFonts w:ascii="Times New Roman" w:eastAsia="Times New Roman" w:hAnsi="Times New Roman" w:cs="Times New Roman"/>
                <w:sz w:val="24"/>
                <w:szCs w:val="24"/>
              </w:rPr>
              <w:t>и извършващи съответната животновъдна дейност преди тази дата.</w:t>
            </w:r>
          </w:p>
          <w:p w:rsidR="00A557B9" w:rsidRPr="00A03A05" w:rsidRDefault="00A557B9" w:rsidP="00A03A05">
            <w:pPr>
              <w:spacing w:after="0" w:line="240" w:lineRule="auto"/>
              <w:jc w:val="both"/>
              <w:rPr>
                <w:rFonts w:ascii="Times New Roman" w:eastAsia="Times New Roman" w:hAnsi="Times New Roman" w:cs="Times New Roman"/>
                <w:sz w:val="24"/>
                <w:szCs w:val="24"/>
              </w:rPr>
            </w:pPr>
            <w:r w:rsidRPr="00CF1BE4">
              <w:rPr>
                <w:rFonts w:ascii="Times New Roman" w:eastAsia="Times New Roman" w:hAnsi="Times New Roman" w:cs="Times New Roman"/>
                <w:sz w:val="24"/>
                <w:szCs w:val="24"/>
              </w:rPr>
              <w:t>Инвестиции</w:t>
            </w:r>
            <w:r w:rsidR="000D4EF0" w:rsidRPr="00CF1BE4">
              <w:rPr>
                <w:rFonts w:ascii="Times New Roman" w:eastAsia="Times New Roman" w:hAnsi="Times New Roman" w:cs="Times New Roman"/>
                <w:sz w:val="24"/>
                <w:szCs w:val="24"/>
              </w:rPr>
              <w:t xml:space="preserve"> в животновъдни стопанства</w:t>
            </w:r>
            <w:r w:rsidRPr="00CF1BE4">
              <w:rPr>
                <w:rFonts w:ascii="Times New Roman" w:eastAsia="Times New Roman" w:hAnsi="Times New Roman" w:cs="Times New Roman"/>
                <w:sz w:val="24"/>
                <w:szCs w:val="24"/>
              </w:rPr>
              <w:t>, свързани с отглеждане на свине са допустими</w:t>
            </w:r>
            <w:r w:rsidR="000D4EF0" w:rsidRPr="00CF1BE4">
              <w:rPr>
                <w:rFonts w:ascii="Times New Roman" w:eastAsia="Times New Roman" w:hAnsi="Times New Roman" w:cs="Times New Roman"/>
                <w:sz w:val="24"/>
                <w:szCs w:val="24"/>
              </w:rPr>
              <w:t xml:space="preserve"> за подпомагане</w:t>
            </w:r>
            <w:r w:rsidRPr="00CF1BE4">
              <w:rPr>
                <w:rFonts w:ascii="Times New Roman" w:eastAsia="Times New Roman" w:hAnsi="Times New Roman" w:cs="Times New Roman"/>
                <w:sz w:val="24"/>
                <w:szCs w:val="24"/>
              </w:rPr>
              <w:t xml:space="preserve"> само за </w:t>
            </w:r>
            <w:r w:rsidR="000D4EF0" w:rsidRPr="00CF1BE4">
              <w:rPr>
                <w:rFonts w:ascii="Times New Roman" w:eastAsia="Times New Roman" w:hAnsi="Times New Roman" w:cs="Times New Roman"/>
                <w:sz w:val="24"/>
                <w:szCs w:val="24"/>
              </w:rPr>
              <w:t>такива</w:t>
            </w:r>
            <w:r w:rsidR="00CF1BE4" w:rsidRPr="00CF1BE4">
              <w:rPr>
                <w:rFonts w:ascii="Times New Roman" w:eastAsia="Times New Roman" w:hAnsi="Times New Roman" w:cs="Times New Roman"/>
                <w:sz w:val="24"/>
                <w:szCs w:val="24"/>
              </w:rPr>
              <w:t>,</w:t>
            </w:r>
            <w:r w:rsidR="000D4EF0" w:rsidRPr="00CF1BE4">
              <w:rPr>
                <w:rFonts w:ascii="Times New Roman" w:eastAsia="Times New Roman" w:hAnsi="Times New Roman" w:cs="Times New Roman"/>
                <w:sz w:val="24"/>
                <w:szCs w:val="24"/>
              </w:rPr>
              <w:t xml:space="preserve"> отговарящи на определението „</w:t>
            </w:r>
            <w:r w:rsidRPr="00CF1BE4">
              <w:rPr>
                <w:rFonts w:ascii="Times New Roman" w:eastAsia="Times New Roman" w:hAnsi="Times New Roman" w:cs="Times New Roman"/>
                <w:sz w:val="24"/>
                <w:szCs w:val="24"/>
              </w:rPr>
              <w:t>индустриалн</w:t>
            </w:r>
            <w:r w:rsidR="000D4EF0" w:rsidRPr="00CF1BE4">
              <w:rPr>
                <w:rFonts w:ascii="Times New Roman" w:eastAsia="Times New Roman" w:hAnsi="Times New Roman" w:cs="Times New Roman"/>
                <w:sz w:val="24"/>
                <w:szCs w:val="24"/>
              </w:rPr>
              <w:t>а</w:t>
            </w:r>
            <w:r w:rsidRPr="00CF1BE4">
              <w:rPr>
                <w:rFonts w:ascii="Times New Roman" w:eastAsia="Times New Roman" w:hAnsi="Times New Roman" w:cs="Times New Roman"/>
                <w:sz w:val="24"/>
                <w:szCs w:val="24"/>
              </w:rPr>
              <w:t xml:space="preserve"> ферм</w:t>
            </w:r>
            <w:r w:rsidR="000D4EF0" w:rsidRPr="00CF1BE4">
              <w:rPr>
                <w:rFonts w:ascii="Times New Roman" w:eastAsia="Times New Roman" w:hAnsi="Times New Roman" w:cs="Times New Roman"/>
                <w:sz w:val="24"/>
                <w:szCs w:val="24"/>
              </w:rPr>
              <w:t>а“</w:t>
            </w:r>
            <w:r w:rsidR="00997E35" w:rsidRPr="00CF1BE4">
              <w:t xml:space="preserve"> </w:t>
            </w:r>
            <w:r w:rsidR="00997E35" w:rsidRPr="00CF1BE4">
              <w:rPr>
                <w:rFonts w:ascii="Times New Roman" w:eastAsia="Times New Roman" w:hAnsi="Times New Roman" w:cs="Times New Roman"/>
                <w:sz w:val="24"/>
                <w:szCs w:val="24"/>
              </w:rPr>
              <w:t>съгласно Наредба № 44 от 2006 г. за ветеринарномедицинските изисквания към животновъдните обекти.</w:t>
            </w:r>
          </w:p>
          <w:p w:rsidR="007B1A0A" w:rsidRPr="00A03A05" w:rsidRDefault="000D4EF0" w:rsidP="00A03A05">
            <w:pPr>
              <w:spacing w:after="0" w:line="240" w:lineRule="auto"/>
              <w:jc w:val="both"/>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Кандидатите представят б</w:t>
            </w:r>
            <w:r w:rsidR="0037193A" w:rsidRPr="00A03A05">
              <w:rPr>
                <w:rFonts w:ascii="Times New Roman" w:eastAsia="Times New Roman" w:hAnsi="Times New Roman" w:cs="Times New Roman"/>
                <w:sz w:val="24"/>
                <w:szCs w:val="24"/>
              </w:rPr>
              <w:t>и</w:t>
            </w:r>
            <w:r w:rsidR="007B1A0A" w:rsidRPr="00A03A05">
              <w:rPr>
                <w:rFonts w:ascii="Times New Roman" w:eastAsia="Times New Roman" w:hAnsi="Times New Roman" w:cs="Times New Roman"/>
                <w:sz w:val="24"/>
                <w:szCs w:val="24"/>
              </w:rPr>
              <w:t>знес план</w:t>
            </w:r>
            <w:r w:rsidRPr="00A03A05">
              <w:rPr>
                <w:rFonts w:ascii="Times New Roman" w:eastAsia="Times New Roman" w:hAnsi="Times New Roman" w:cs="Times New Roman"/>
                <w:sz w:val="24"/>
                <w:szCs w:val="24"/>
              </w:rPr>
              <w:t>, който</w:t>
            </w:r>
            <w:r w:rsidR="007B1A0A" w:rsidRPr="00A03A05">
              <w:rPr>
                <w:rFonts w:ascii="Times New Roman" w:eastAsia="Times New Roman" w:hAnsi="Times New Roman" w:cs="Times New Roman"/>
                <w:sz w:val="24"/>
                <w:szCs w:val="24"/>
              </w:rPr>
              <w:t xml:space="preserve"> доказва икономическа жизнеспособност на </w:t>
            </w:r>
            <w:r w:rsidRPr="00A03A05">
              <w:rPr>
                <w:rFonts w:ascii="Times New Roman" w:eastAsia="Times New Roman" w:hAnsi="Times New Roman" w:cs="Times New Roman"/>
                <w:sz w:val="24"/>
                <w:szCs w:val="24"/>
              </w:rPr>
              <w:t>кандидата в резултат на изпълнението на дейностите по проекта</w:t>
            </w:r>
            <w:r w:rsidR="005D6451" w:rsidRPr="00A03A05">
              <w:rPr>
                <w:rFonts w:ascii="Times New Roman" w:eastAsia="Times New Roman" w:hAnsi="Times New Roman" w:cs="Times New Roman"/>
                <w:sz w:val="24"/>
                <w:szCs w:val="24"/>
              </w:rPr>
              <w:t>.</w:t>
            </w:r>
          </w:p>
          <w:p w:rsidR="00A01F78" w:rsidRPr="00A03A05" w:rsidRDefault="00A01F78" w:rsidP="00A03A05">
            <w:pPr>
              <w:spacing w:after="0" w:line="240" w:lineRule="auto"/>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Недопустими разходи</w:t>
            </w:r>
            <w:r w:rsidR="00FB3863" w:rsidRPr="00A03A05">
              <w:rPr>
                <w:rFonts w:ascii="Times New Roman" w:eastAsia="Times New Roman" w:hAnsi="Times New Roman" w:cs="Times New Roman"/>
                <w:sz w:val="24"/>
                <w:szCs w:val="24"/>
              </w:rPr>
              <w:t xml:space="preserve"> н</w:t>
            </w:r>
            <w:r w:rsidRPr="00A03A05">
              <w:rPr>
                <w:rFonts w:ascii="Times New Roman" w:eastAsia="Times New Roman" w:hAnsi="Times New Roman" w:cs="Times New Roman"/>
                <w:sz w:val="24"/>
                <w:szCs w:val="24"/>
              </w:rPr>
              <w:t>е се предоставя подкрепа за загубите на доходи в резултат на ефектите природни бедствия, неблагоприятни събития и катастро</w:t>
            </w:r>
            <w:r w:rsidR="00BE0E12" w:rsidRPr="00A03A05">
              <w:rPr>
                <w:rFonts w:ascii="Times New Roman" w:eastAsia="Times New Roman" w:hAnsi="Times New Roman" w:cs="Times New Roman"/>
                <w:sz w:val="24"/>
                <w:szCs w:val="24"/>
              </w:rPr>
              <w:t>фични</w:t>
            </w:r>
            <w:r w:rsidRPr="00A03A05">
              <w:rPr>
                <w:rFonts w:ascii="Times New Roman" w:eastAsia="Times New Roman" w:hAnsi="Times New Roman" w:cs="Times New Roman"/>
                <w:sz w:val="24"/>
                <w:szCs w:val="24"/>
              </w:rPr>
              <w:t xml:space="preserve"> събития</w:t>
            </w:r>
            <w:r w:rsidR="004D096B" w:rsidRPr="00A03A05">
              <w:rPr>
                <w:rFonts w:ascii="Times New Roman" w:eastAsia="Times New Roman" w:hAnsi="Times New Roman" w:cs="Times New Roman"/>
                <w:sz w:val="24"/>
                <w:szCs w:val="24"/>
              </w:rPr>
              <w:t>;</w:t>
            </w:r>
          </w:p>
          <w:p w:rsidR="00A36A7E" w:rsidRPr="00A03A05" w:rsidRDefault="00A36A7E" w:rsidP="00A03A05">
            <w:pPr>
              <w:spacing w:after="0" w:line="240" w:lineRule="auto"/>
              <w:jc w:val="both"/>
              <w:rPr>
                <w:rFonts w:ascii="Times New Roman" w:eastAsia="Times New Roman" w:hAnsi="Times New Roman" w:cs="Times New Roman"/>
                <w:sz w:val="24"/>
                <w:szCs w:val="24"/>
                <w:lang w:val="en-US"/>
              </w:rPr>
            </w:pPr>
            <w:r w:rsidRPr="00A03A05">
              <w:rPr>
                <w:rFonts w:ascii="Times New Roman" w:eastAsia="Times New Roman" w:hAnsi="Times New Roman" w:cs="Times New Roman"/>
                <w:sz w:val="24"/>
                <w:szCs w:val="24"/>
              </w:rPr>
              <w:t xml:space="preserve">По </w:t>
            </w:r>
            <w:r w:rsidR="00AC5A21" w:rsidRPr="00A03A05">
              <w:rPr>
                <w:rFonts w:ascii="Times New Roman" w:eastAsia="Times New Roman" w:hAnsi="Times New Roman" w:cs="Times New Roman"/>
                <w:sz w:val="24"/>
                <w:szCs w:val="24"/>
              </w:rPr>
              <w:t>подмярката</w:t>
            </w:r>
            <w:r w:rsidRPr="00A03A05">
              <w:rPr>
                <w:rFonts w:ascii="Times New Roman" w:eastAsia="Times New Roman" w:hAnsi="Times New Roman" w:cs="Times New Roman"/>
                <w:sz w:val="24"/>
                <w:szCs w:val="24"/>
              </w:rPr>
              <w:t xml:space="preserve"> не се подпомагат инвестиции, за които е установено, че ще оказват отрицателно въздействие върху околната среда /Виж Раздел 8.1/.</w:t>
            </w:r>
          </w:p>
        </w:tc>
      </w:tr>
    </w:tbl>
    <w:p w:rsidR="00A36A7E" w:rsidRPr="00A03A05" w:rsidRDefault="00A36A7E" w:rsidP="00A03A05">
      <w:pPr>
        <w:keepNext/>
        <w:numPr>
          <w:ilvl w:val="3"/>
          <w:numId w:val="0"/>
        </w:numPr>
        <w:spacing w:after="0" w:line="240" w:lineRule="auto"/>
        <w:outlineLvl w:val="3"/>
        <w:rPr>
          <w:rFonts w:ascii="Times New Roman" w:eastAsia="Times New Roman" w:hAnsi="Times New Roman" w:cs="Times New Roman"/>
          <w:i/>
          <w:color w:val="000000"/>
          <w:sz w:val="24"/>
          <w:szCs w:val="24"/>
        </w:rPr>
      </w:pPr>
      <w:r w:rsidRPr="00A03A05">
        <w:rPr>
          <w:rFonts w:ascii="Times New Roman" w:eastAsia="Times New Roman" w:hAnsi="Times New Roman" w:cs="Times New Roman"/>
          <w:i/>
          <w:color w:val="000000"/>
          <w:sz w:val="24"/>
          <w:szCs w:val="24"/>
        </w:rPr>
        <w:lastRenderedPageBreak/>
        <w:t>Принципи при определяне на критериите за подбор</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88"/>
      </w:tblGrid>
      <w:tr w:rsidR="00A36A7E" w:rsidRPr="00A03A05" w:rsidTr="003A12C5">
        <w:tc>
          <w:tcPr>
            <w:tcW w:w="450" w:type="pct"/>
            <w:shd w:val="clear" w:color="auto" w:fill="auto"/>
            <w:tcMar>
              <w:top w:w="20" w:type="dxa"/>
              <w:bottom w:w="20" w:type="dxa"/>
            </w:tcMar>
            <w:vAlign w:val="center"/>
          </w:tcPr>
          <w:p w:rsidR="00A557B9" w:rsidRPr="00A03A05" w:rsidRDefault="000D4EF0" w:rsidP="00A03A05">
            <w:pPr>
              <w:spacing w:after="0" w:line="240" w:lineRule="auto"/>
              <w:jc w:val="both"/>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Приоритет</w:t>
            </w:r>
            <w:r w:rsidR="00FB3863" w:rsidRPr="00A03A05">
              <w:rPr>
                <w:rFonts w:ascii="Times New Roman" w:eastAsia="Times New Roman" w:hAnsi="Times New Roman" w:cs="Times New Roman"/>
                <w:sz w:val="24"/>
                <w:szCs w:val="24"/>
              </w:rPr>
              <w:t>ите</w:t>
            </w:r>
            <w:r w:rsidRPr="00A03A05">
              <w:rPr>
                <w:rFonts w:ascii="Times New Roman" w:eastAsia="Times New Roman" w:hAnsi="Times New Roman" w:cs="Times New Roman"/>
                <w:sz w:val="24"/>
                <w:szCs w:val="24"/>
              </w:rPr>
              <w:t xml:space="preserve"> ще се предоставя на проектни предложения, които </w:t>
            </w:r>
            <w:r w:rsidR="00FB3863" w:rsidRPr="00A03A05">
              <w:rPr>
                <w:rFonts w:ascii="Times New Roman" w:eastAsia="Times New Roman" w:hAnsi="Times New Roman" w:cs="Times New Roman"/>
                <w:sz w:val="24"/>
                <w:szCs w:val="24"/>
              </w:rPr>
              <w:t>се реализират в р</w:t>
            </w:r>
            <w:r w:rsidR="00A557B9" w:rsidRPr="00A03A05">
              <w:rPr>
                <w:rFonts w:ascii="Times New Roman" w:eastAsia="Times New Roman" w:hAnsi="Times New Roman" w:cs="Times New Roman"/>
                <w:sz w:val="24"/>
                <w:szCs w:val="24"/>
              </w:rPr>
              <w:t xml:space="preserve">айони в по-голяма близост </w:t>
            </w:r>
            <w:r w:rsidR="00FB3863" w:rsidRPr="00A03A05">
              <w:rPr>
                <w:rFonts w:ascii="Times New Roman" w:eastAsia="Times New Roman" w:hAnsi="Times New Roman" w:cs="Times New Roman"/>
                <w:sz w:val="24"/>
                <w:szCs w:val="24"/>
              </w:rPr>
              <w:t xml:space="preserve">до </w:t>
            </w:r>
            <w:r w:rsidR="00A557B9" w:rsidRPr="00A03A05">
              <w:rPr>
                <w:rFonts w:ascii="Times New Roman" w:eastAsia="Times New Roman" w:hAnsi="Times New Roman" w:cs="Times New Roman"/>
                <w:sz w:val="24"/>
                <w:szCs w:val="24"/>
              </w:rPr>
              <w:t>зони, в които е възникнала епизоотична обстановка</w:t>
            </w:r>
            <w:r w:rsidR="00FB3863" w:rsidRPr="00A03A05">
              <w:rPr>
                <w:rFonts w:ascii="Times New Roman" w:eastAsia="Times New Roman" w:hAnsi="Times New Roman" w:cs="Times New Roman"/>
                <w:sz w:val="24"/>
                <w:szCs w:val="24"/>
              </w:rPr>
              <w:t>, както и р</w:t>
            </w:r>
            <w:r w:rsidR="00A557B9" w:rsidRPr="00A03A05">
              <w:rPr>
                <w:rFonts w:ascii="Times New Roman" w:eastAsia="Times New Roman" w:hAnsi="Times New Roman" w:cs="Times New Roman"/>
                <w:sz w:val="24"/>
                <w:szCs w:val="24"/>
              </w:rPr>
              <w:t>айони с по-висок риск от епизоотия</w:t>
            </w:r>
            <w:r w:rsidR="00FB3863" w:rsidRPr="00A03A05">
              <w:rPr>
                <w:rFonts w:ascii="Times New Roman" w:eastAsia="Times New Roman" w:hAnsi="Times New Roman" w:cs="Times New Roman"/>
                <w:sz w:val="24"/>
                <w:szCs w:val="24"/>
              </w:rPr>
              <w:t>.</w:t>
            </w:r>
          </w:p>
          <w:p w:rsidR="000D4EF0" w:rsidRPr="00A03A05" w:rsidRDefault="0099123C" w:rsidP="00A03A05">
            <w:pPr>
              <w:spacing w:after="0" w:line="240" w:lineRule="auto"/>
              <w:jc w:val="both"/>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По мярката ще бъде предоставен приоритет  за ж</w:t>
            </w:r>
            <w:r w:rsidR="000D4EF0" w:rsidRPr="00A03A05">
              <w:rPr>
                <w:rFonts w:ascii="Times New Roman" w:eastAsia="Times New Roman" w:hAnsi="Times New Roman" w:cs="Times New Roman"/>
                <w:sz w:val="24"/>
                <w:szCs w:val="24"/>
              </w:rPr>
              <w:t>ивотновъдни стопанства</w:t>
            </w:r>
            <w:r w:rsidRPr="00A03A05">
              <w:rPr>
                <w:rFonts w:ascii="Times New Roman" w:eastAsia="Times New Roman" w:hAnsi="Times New Roman" w:cs="Times New Roman"/>
                <w:sz w:val="24"/>
                <w:szCs w:val="24"/>
              </w:rPr>
              <w:t>,</w:t>
            </w:r>
            <w:r w:rsidR="000D4EF0" w:rsidRPr="00A03A05">
              <w:rPr>
                <w:rFonts w:ascii="Times New Roman" w:eastAsia="Times New Roman" w:hAnsi="Times New Roman" w:cs="Times New Roman"/>
                <w:sz w:val="24"/>
                <w:szCs w:val="24"/>
              </w:rPr>
              <w:t xml:space="preserve"> пострадали в резултат на усложнена епизоотична обстановка в страната.</w:t>
            </w:r>
          </w:p>
          <w:p w:rsidR="00A36A7E" w:rsidRPr="00A03A05" w:rsidRDefault="00564BCA" w:rsidP="00A03A05">
            <w:pPr>
              <w:spacing w:after="0" w:line="240" w:lineRule="auto"/>
              <w:jc w:val="both"/>
              <w:rPr>
                <w:rFonts w:ascii="Times New Roman" w:eastAsia="Times New Roman" w:hAnsi="Times New Roman" w:cs="Times New Roman"/>
                <w:sz w:val="24"/>
                <w:szCs w:val="24"/>
                <w:lang w:val="en-US"/>
              </w:rPr>
            </w:pPr>
            <w:r w:rsidRPr="00A03A05">
              <w:rPr>
                <w:rFonts w:ascii="Times New Roman" w:eastAsia="Times New Roman" w:hAnsi="Times New Roman" w:cs="Times New Roman"/>
                <w:sz w:val="24"/>
                <w:szCs w:val="24"/>
              </w:rPr>
              <w:t>Комитетът за наблюдение на програмата ще одобри критериите за подбор, точките за всеки критерии, както и минималния брой точки, над които дейността ще бъде одобрена за финансиране.</w:t>
            </w:r>
          </w:p>
        </w:tc>
      </w:tr>
    </w:tbl>
    <w:p w:rsidR="00A36A7E" w:rsidRPr="00A03A05" w:rsidRDefault="00A36A7E" w:rsidP="00A03A05">
      <w:pPr>
        <w:keepNext/>
        <w:numPr>
          <w:ilvl w:val="5"/>
          <w:numId w:val="0"/>
        </w:numPr>
        <w:spacing w:after="0" w:line="240" w:lineRule="auto"/>
        <w:outlineLvl w:val="5"/>
        <w:rPr>
          <w:rFonts w:ascii="Times New Roman" w:eastAsia="Times New Roman" w:hAnsi="Times New Roman" w:cs="Times New Roman"/>
          <w:i/>
          <w:color w:val="000000"/>
          <w:sz w:val="24"/>
          <w:szCs w:val="24"/>
        </w:rPr>
      </w:pPr>
      <w:r w:rsidRPr="00A03A05">
        <w:rPr>
          <w:rFonts w:ascii="Times New Roman" w:eastAsia="Times New Roman" w:hAnsi="Times New Roman" w:cs="Times New Roman"/>
          <w:noProof/>
          <w:color w:val="000000"/>
          <w:sz w:val="24"/>
          <w:szCs w:val="24"/>
        </w:rPr>
        <w:t>(</w:t>
      </w:r>
      <w:r w:rsidRPr="00A03A05">
        <w:rPr>
          <w:rFonts w:ascii="Times New Roman" w:eastAsia="Times New Roman" w:hAnsi="Times New Roman" w:cs="Times New Roman"/>
          <w:i/>
          <w:color w:val="000000"/>
          <w:sz w:val="24"/>
          <w:szCs w:val="24"/>
        </w:rPr>
        <w:t>Приложими) суми и проценти на предоставяната подкрепа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88"/>
      </w:tblGrid>
      <w:tr w:rsidR="00A36A7E" w:rsidRPr="00A03A05" w:rsidTr="003A12C5">
        <w:tc>
          <w:tcPr>
            <w:tcW w:w="450" w:type="pct"/>
            <w:shd w:val="clear" w:color="auto" w:fill="auto"/>
            <w:tcMar>
              <w:top w:w="20" w:type="dxa"/>
              <w:bottom w:w="20" w:type="dxa"/>
            </w:tcMar>
            <w:vAlign w:val="center"/>
          </w:tcPr>
          <w:p w:rsidR="005B5D32" w:rsidRPr="00CF1BE4" w:rsidRDefault="009316FB" w:rsidP="00A03A05">
            <w:pPr>
              <w:spacing w:after="0" w:line="240" w:lineRule="auto"/>
              <w:rPr>
                <w:rFonts w:ascii="Times New Roman" w:eastAsia="Times New Roman" w:hAnsi="Times New Roman" w:cs="Times New Roman"/>
                <w:sz w:val="24"/>
                <w:szCs w:val="24"/>
              </w:rPr>
            </w:pPr>
            <w:r w:rsidRPr="00CF1BE4">
              <w:rPr>
                <w:rFonts w:ascii="Times New Roman" w:eastAsia="Times New Roman" w:hAnsi="Times New Roman" w:cs="Times New Roman"/>
                <w:sz w:val="24"/>
                <w:szCs w:val="24"/>
              </w:rPr>
              <w:t>Финансовата помощ не може да надвишава</w:t>
            </w:r>
            <w:r w:rsidR="005B5D32" w:rsidRPr="00CF1BE4">
              <w:rPr>
                <w:rFonts w:ascii="Times New Roman" w:eastAsia="Times New Roman" w:hAnsi="Times New Roman" w:cs="Times New Roman"/>
                <w:sz w:val="24"/>
                <w:szCs w:val="24"/>
              </w:rPr>
              <w:t>:</w:t>
            </w:r>
          </w:p>
          <w:p w:rsidR="005B5D32" w:rsidRPr="00CF1BE4" w:rsidRDefault="00A557B9" w:rsidP="00A03A05">
            <w:pPr>
              <w:pStyle w:val="ListParagraph"/>
              <w:numPr>
                <w:ilvl w:val="0"/>
                <w:numId w:val="10"/>
              </w:numPr>
              <w:spacing w:after="0" w:line="240" w:lineRule="auto"/>
              <w:ind w:left="284" w:hanging="284"/>
              <w:jc w:val="both"/>
              <w:rPr>
                <w:rFonts w:ascii="Times New Roman" w:eastAsia="Times New Roman" w:hAnsi="Times New Roman" w:cs="Times New Roman"/>
                <w:sz w:val="24"/>
                <w:szCs w:val="24"/>
              </w:rPr>
            </w:pPr>
            <w:r w:rsidRPr="00CF1BE4">
              <w:rPr>
                <w:rFonts w:ascii="Times New Roman" w:eastAsia="Times New Roman" w:hAnsi="Times New Roman" w:cs="Times New Roman"/>
                <w:sz w:val="24"/>
                <w:szCs w:val="24"/>
              </w:rPr>
              <w:t>6</w:t>
            </w:r>
            <w:r w:rsidR="009316FB" w:rsidRPr="00CF1BE4">
              <w:rPr>
                <w:rFonts w:ascii="Times New Roman" w:eastAsia="Times New Roman" w:hAnsi="Times New Roman" w:cs="Times New Roman"/>
                <w:sz w:val="24"/>
                <w:szCs w:val="24"/>
              </w:rPr>
              <w:t>0% от общите допустими разходи</w:t>
            </w:r>
            <w:r w:rsidRPr="00CF1BE4">
              <w:rPr>
                <w:rFonts w:ascii="Times New Roman" w:eastAsia="Times New Roman" w:hAnsi="Times New Roman" w:cs="Times New Roman"/>
                <w:sz w:val="24"/>
                <w:szCs w:val="24"/>
              </w:rPr>
              <w:t xml:space="preserve"> за </w:t>
            </w:r>
            <w:r w:rsidR="00A02BB3" w:rsidRPr="00CF1BE4">
              <w:rPr>
                <w:rFonts w:ascii="Times New Roman" w:eastAsia="Times New Roman" w:hAnsi="Times New Roman" w:cs="Times New Roman"/>
                <w:sz w:val="24"/>
                <w:szCs w:val="24"/>
              </w:rPr>
              <w:t xml:space="preserve">кандидати </w:t>
            </w:r>
            <w:r w:rsidR="0099123C" w:rsidRPr="00CF1BE4">
              <w:rPr>
                <w:rFonts w:ascii="Times New Roman" w:eastAsia="Times New Roman" w:hAnsi="Times New Roman" w:cs="Times New Roman"/>
                <w:sz w:val="24"/>
                <w:szCs w:val="24"/>
              </w:rPr>
              <w:t xml:space="preserve">с </w:t>
            </w:r>
            <w:r w:rsidRPr="00CF1BE4">
              <w:rPr>
                <w:rFonts w:ascii="Times New Roman" w:eastAsia="Times New Roman" w:hAnsi="Times New Roman" w:cs="Times New Roman"/>
                <w:sz w:val="24"/>
                <w:szCs w:val="24"/>
              </w:rPr>
              <w:t>животновъдни стопанства</w:t>
            </w:r>
            <w:r w:rsidR="005B5D32" w:rsidRPr="00CF1BE4">
              <w:rPr>
                <w:rFonts w:ascii="Times New Roman" w:eastAsia="Times New Roman" w:hAnsi="Times New Roman" w:cs="Times New Roman"/>
                <w:sz w:val="24"/>
                <w:szCs w:val="24"/>
              </w:rPr>
              <w:t xml:space="preserve">, които не са засегнати от </w:t>
            </w:r>
            <w:r w:rsidR="000D4EF0" w:rsidRPr="00CF1BE4">
              <w:rPr>
                <w:rFonts w:ascii="Times New Roman" w:eastAsia="Times New Roman" w:hAnsi="Times New Roman" w:cs="Times New Roman"/>
                <w:sz w:val="24"/>
                <w:szCs w:val="24"/>
              </w:rPr>
              <w:t>усложнена епизоотична обстановка</w:t>
            </w:r>
            <w:r w:rsidR="005B5D32" w:rsidRPr="00CF1BE4">
              <w:rPr>
                <w:rFonts w:ascii="Times New Roman" w:eastAsia="Times New Roman" w:hAnsi="Times New Roman" w:cs="Times New Roman"/>
                <w:sz w:val="24"/>
                <w:szCs w:val="24"/>
              </w:rPr>
              <w:t>;</w:t>
            </w:r>
          </w:p>
          <w:p w:rsidR="00BB7008" w:rsidRPr="00CF1BE4" w:rsidRDefault="005B5D32" w:rsidP="00A03A05">
            <w:pPr>
              <w:pStyle w:val="ListParagraph"/>
              <w:numPr>
                <w:ilvl w:val="0"/>
                <w:numId w:val="10"/>
              </w:numPr>
              <w:spacing w:after="0" w:line="240" w:lineRule="auto"/>
              <w:ind w:left="284" w:hanging="284"/>
              <w:jc w:val="both"/>
              <w:rPr>
                <w:rFonts w:ascii="Times New Roman" w:eastAsia="Times New Roman" w:hAnsi="Times New Roman" w:cs="Times New Roman"/>
                <w:sz w:val="24"/>
                <w:szCs w:val="24"/>
              </w:rPr>
            </w:pPr>
            <w:r w:rsidRPr="00CF1BE4">
              <w:rPr>
                <w:rFonts w:ascii="Times New Roman" w:eastAsia="Times New Roman" w:hAnsi="Times New Roman" w:cs="Times New Roman"/>
                <w:sz w:val="24"/>
                <w:szCs w:val="24"/>
              </w:rPr>
              <w:t xml:space="preserve">70% от общите допустими разходи за </w:t>
            </w:r>
            <w:r w:rsidR="00A02BB3" w:rsidRPr="00CF1BE4">
              <w:rPr>
                <w:rFonts w:ascii="Times New Roman" w:eastAsia="Times New Roman" w:hAnsi="Times New Roman" w:cs="Times New Roman"/>
                <w:sz w:val="24"/>
                <w:szCs w:val="24"/>
              </w:rPr>
              <w:t xml:space="preserve">кандидати </w:t>
            </w:r>
            <w:r w:rsidR="0099123C" w:rsidRPr="00CF1BE4">
              <w:rPr>
                <w:rFonts w:ascii="Times New Roman" w:eastAsia="Times New Roman" w:hAnsi="Times New Roman" w:cs="Times New Roman"/>
                <w:sz w:val="24"/>
                <w:szCs w:val="24"/>
              </w:rPr>
              <w:t xml:space="preserve">с </w:t>
            </w:r>
            <w:r w:rsidRPr="00CF1BE4">
              <w:rPr>
                <w:rFonts w:ascii="Times New Roman" w:eastAsia="Times New Roman" w:hAnsi="Times New Roman" w:cs="Times New Roman"/>
                <w:sz w:val="24"/>
                <w:szCs w:val="24"/>
              </w:rPr>
              <w:t xml:space="preserve">животновъдни стопанства, които са засегнати от </w:t>
            </w:r>
            <w:r w:rsidR="000D4EF0" w:rsidRPr="00CF1BE4">
              <w:rPr>
                <w:rFonts w:ascii="Times New Roman" w:eastAsia="Times New Roman" w:hAnsi="Times New Roman" w:cs="Times New Roman"/>
                <w:sz w:val="24"/>
                <w:szCs w:val="24"/>
              </w:rPr>
              <w:t>усложнена епизоотична обстановка</w:t>
            </w:r>
            <w:r w:rsidRPr="00CF1BE4">
              <w:rPr>
                <w:rFonts w:ascii="Times New Roman" w:eastAsia="Times New Roman" w:hAnsi="Times New Roman" w:cs="Times New Roman"/>
                <w:sz w:val="24"/>
                <w:szCs w:val="24"/>
              </w:rPr>
              <w:t>.</w:t>
            </w:r>
          </w:p>
          <w:p w:rsidR="005B5D32" w:rsidRPr="00CF1BE4" w:rsidRDefault="009316FB" w:rsidP="00A03A05">
            <w:pPr>
              <w:spacing w:after="0" w:line="240" w:lineRule="auto"/>
              <w:jc w:val="both"/>
              <w:rPr>
                <w:rFonts w:ascii="Times New Roman" w:eastAsia="Times New Roman" w:hAnsi="Times New Roman" w:cs="Times New Roman"/>
                <w:sz w:val="24"/>
                <w:szCs w:val="24"/>
              </w:rPr>
            </w:pPr>
            <w:r w:rsidRPr="00CF1BE4">
              <w:rPr>
                <w:rFonts w:ascii="Times New Roman" w:eastAsia="Times New Roman" w:hAnsi="Times New Roman" w:cs="Times New Roman"/>
                <w:sz w:val="24"/>
                <w:szCs w:val="24"/>
              </w:rPr>
              <w:t>Максимална стойност на допустимите разхо</w:t>
            </w:r>
            <w:r w:rsidR="00BB7008" w:rsidRPr="00CF1BE4">
              <w:rPr>
                <w:rFonts w:ascii="Times New Roman" w:eastAsia="Times New Roman" w:hAnsi="Times New Roman" w:cs="Times New Roman"/>
                <w:sz w:val="24"/>
                <w:szCs w:val="24"/>
              </w:rPr>
              <w:t xml:space="preserve">дите </w:t>
            </w:r>
            <w:r w:rsidR="00A02BB3" w:rsidRPr="00CF1BE4">
              <w:rPr>
                <w:rFonts w:ascii="Times New Roman" w:eastAsia="Times New Roman" w:hAnsi="Times New Roman" w:cs="Times New Roman"/>
                <w:sz w:val="24"/>
                <w:szCs w:val="24"/>
              </w:rPr>
              <w:t>за един кандидат и за едно проектно предложение</w:t>
            </w:r>
            <w:r w:rsidR="00BB7008" w:rsidRPr="00CF1BE4">
              <w:rPr>
                <w:rFonts w:ascii="Times New Roman" w:eastAsia="Times New Roman" w:hAnsi="Times New Roman" w:cs="Times New Roman"/>
                <w:sz w:val="24"/>
                <w:szCs w:val="24"/>
              </w:rPr>
              <w:t xml:space="preserve"> </w:t>
            </w:r>
            <w:r w:rsidR="005B5D32" w:rsidRPr="00CF1BE4">
              <w:rPr>
                <w:rFonts w:ascii="Times New Roman" w:eastAsia="Times New Roman" w:hAnsi="Times New Roman" w:cs="Times New Roman"/>
                <w:sz w:val="24"/>
                <w:szCs w:val="24"/>
              </w:rPr>
              <w:t>е</w:t>
            </w:r>
            <w:r w:rsidR="00A02BB3" w:rsidRPr="00CF1BE4">
              <w:rPr>
                <w:rFonts w:ascii="Times New Roman" w:eastAsia="Times New Roman" w:hAnsi="Times New Roman" w:cs="Times New Roman"/>
                <w:sz w:val="24"/>
                <w:szCs w:val="24"/>
              </w:rPr>
              <w:t xml:space="preserve"> в размер</w:t>
            </w:r>
            <w:r w:rsidR="00D961D3" w:rsidRPr="00CF1BE4">
              <w:rPr>
                <w:rFonts w:ascii="Times New Roman" w:eastAsia="Times New Roman" w:hAnsi="Times New Roman" w:cs="Times New Roman"/>
                <w:sz w:val="24"/>
                <w:szCs w:val="24"/>
                <w:lang w:val="en-US"/>
              </w:rPr>
              <w:t xml:space="preserve"> </w:t>
            </w:r>
            <w:r w:rsidR="00A02BB3" w:rsidRPr="00CF1BE4">
              <w:rPr>
                <w:rFonts w:ascii="Times New Roman" w:eastAsia="Times New Roman" w:hAnsi="Times New Roman" w:cs="Times New Roman"/>
                <w:sz w:val="24"/>
                <w:szCs w:val="24"/>
              </w:rPr>
              <w:t>на</w:t>
            </w:r>
            <w:r w:rsidR="005B5D32" w:rsidRPr="00CF1BE4">
              <w:rPr>
                <w:rFonts w:ascii="Times New Roman" w:eastAsia="Times New Roman" w:hAnsi="Times New Roman" w:cs="Times New Roman"/>
                <w:sz w:val="24"/>
                <w:szCs w:val="24"/>
              </w:rPr>
              <w:t>:</w:t>
            </w:r>
          </w:p>
          <w:p w:rsidR="00CF1BE4" w:rsidRPr="00CF1BE4" w:rsidRDefault="00CF1BE4" w:rsidP="00A03A05">
            <w:pPr>
              <w:pStyle w:val="ListParagraph"/>
              <w:numPr>
                <w:ilvl w:val="0"/>
                <w:numId w:val="10"/>
              </w:numPr>
              <w:spacing w:after="0" w:line="240" w:lineRule="auto"/>
              <w:ind w:left="284" w:hanging="284"/>
              <w:jc w:val="both"/>
              <w:rPr>
                <w:rFonts w:ascii="Times New Roman" w:eastAsia="Times New Roman" w:hAnsi="Times New Roman" w:cs="Times New Roman"/>
                <w:sz w:val="24"/>
                <w:szCs w:val="24"/>
              </w:rPr>
            </w:pPr>
            <w:r w:rsidRPr="00CF1BE4">
              <w:rPr>
                <w:rFonts w:ascii="Times New Roman" w:eastAsia="Times New Roman" w:hAnsi="Times New Roman" w:cs="Times New Roman"/>
                <w:sz w:val="24"/>
                <w:szCs w:val="24"/>
              </w:rPr>
              <w:t>700 000 евро за кандидати с животновъдни стопанства, отглеждащи свине;</w:t>
            </w:r>
          </w:p>
          <w:p w:rsidR="00A36A7E" w:rsidRPr="00CF1BE4" w:rsidRDefault="00124CF0" w:rsidP="00A03A05">
            <w:pPr>
              <w:pStyle w:val="ListParagraph"/>
              <w:numPr>
                <w:ilvl w:val="0"/>
                <w:numId w:val="10"/>
              </w:numPr>
              <w:spacing w:after="0" w:line="240" w:lineRule="auto"/>
              <w:ind w:left="284" w:hanging="284"/>
              <w:jc w:val="both"/>
              <w:rPr>
                <w:rFonts w:ascii="Times New Roman" w:eastAsia="Times New Roman" w:hAnsi="Times New Roman" w:cs="Times New Roman"/>
                <w:sz w:val="24"/>
                <w:szCs w:val="24"/>
              </w:rPr>
            </w:pPr>
            <w:r w:rsidRPr="00CF1BE4">
              <w:rPr>
                <w:rFonts w:ascii="Times New Roman" w:eastAsia="Times New Roman" w:hAnsi="Times New Roman" w:cs="Times New Roman"/>
                <w:sz w:val="24"/>
                <w:szCs w:val="24"/>
                <w:lang w:val="en-US"/>
              </w:rPr>
              <w:t>500 000</w:t>
            </w:r>
            <w:r w:rsidR="00BB7008" w:rsidRPr="00CF1BE4">
              <w:rPr>
                <w:rFonts w:ascii="Times New Roman" w:eastAsia="Times New Roman" w:hAnsi="Times New Roman" w:cs="Times New Roman"/>
                <w:sz w:val="24"/>
                <w:szCs w:val="24"/>
              </w:rPr>
              <w:t xml:space="preserve"> евро</w:t>
            </w:r>
            <w:r w:rsidR="005B5D32" w:rsidRPr="00CF1BE4">
              <w:rPr>
                <w:rFonts w:ascii="Times New Roman" w:hAnsi="Times New Roman" w:cs="Times New Roman"/>
                <w:sz w:val="24"/>
                <w:szCs w:val="24"/>
              </w:rPr>
              <w:t xml:space="preserve"> </w:t>
            </w:r>
            <w:r w:rsidR="005B5D32" w:rsidRPr="00CF1BE4">
              <w:rPr>
                <w:rFonts w:ascii="Times New Roman" w:eastAsia="Times New Roman" w:hAnsi="Times New Roman" w:cs="Times New Roman"/>
                <w:sz w:val="24"/>
                <w:szCs w:val="24"/>
              </w:rPr>
              <w:t xml:space="preserve">за </w:t>
            </w:r>
            <w:r w:rsidR="00A02BB3" w:rsidRPr="00CF1BE4">
              <w:rPr>
                <w:rFonts w:ascii="Times New Roman" w:eastAsia="Times New Roman" w:hAnsi="Times New Roman" w:cs="Times New Roman"/>
                <w:sz w:val="24"/>
                <w:szCs w:val="24"/>
              </w:rPr>
              <w:t xml:space="preserve">кандидати </w:t>
            </w:r>
            <w:r w:rsidR="0099123C" w:rsidRPr="00CF1BE4">
              <w:rPr>
                <w:rFonts w:ascii="Times New Roman" w:eastAsia="Times New Roman" w:hAnsi="Times New Roman" w:cs="Times New Roman"/>
                <w:sz w:val="24"/>
                <w:szCs w:val="24"/>
              </w:rPr>
              <w:t xml:space="preserve">с </w:t>
            </w:r>
            <w:r w:rsidR="005B5D32" w:rsidRPr="00CF1BE4">
              <w:rPr>
                <w:rFonts w:ascii="Times New Roman" w:eastAsia="Times New Roman" w:hAnsi="Times New Roman" w:cs="Times New Roman"/>
                <w:sz w:val="24"/>
                <w:szCs w:val="24"/>
              </w:rPr>
              <w:t>животновъдни стопанства</w:t>
            </w:r>
            <w:r w:rsidR="00CF1BE4" w:rsidRPr="00CF1BE4">
              <w:rPr>
                <w:rFonts w:ascii="Times New Roman" w:eastAsia="Times New Roman" w:hAnsi="Times New Roman" w:cs="Times New Roman"/>
                <w:sz w:val="24"/>
                <w:szCs w:val="24"/>
              </w:rPr>
              <w:t>,</w:t>
            </w:r>
            <w:r w:rsidR="00E06E2C" w:rsidRPr="00CF1BE4">
              <w:rPr>
                <w:rFonts w:ascii="Times New Roman" w:eastAsia="Times New Roman" w:hAnsi="Times New Roman" w:cs="Times New Roman"/>
                <w:sz w:val="24"/>
                <w:szCs w:val="24"/>
                <w:lang w:val="en-US"/>
              </w:rPr>
              <w:t xml:space="preserve"> </w:t>
            </w:r>
            <w:r w:rsidR="00E06E2C" w:rsidRPr="00CF1BE4">
              <w:rPr>
                <w:rFonts w:ascii="Times New Roman" w:eastAsia="Times New Roman" w:hAnsi="Times New Roman" w:cs="Times New Roman"/>
                <w:sz w:val="24"/>
                <w:szCs w:val="24"/>
              </w:rPr>
              <w:t>отглеждащи птици</w:t>
            </w:r>
            <w:r w:rsidR="005B5D32" w:rsidRPr="00CF1BE4">
              <w:rPr>
                <w:rFonts w:ascii="Times New Roman" w:eastAsia="Times New Roman" w:hAnsi="Times New Roman" w:cs="Times New Roman"/>
                <w:sz w:val="24"/>
                <w:szCs w:val="24"/>
              </w:rPr>
              <w:t>;</w:t>
            </w:r>
          </w:p>
          <w:p w:rsidR="005B5D32" w:rsidRPr="00CF1BE4" w:rsidRDefault="00E06E2C" w:rsidP="006B2FC4">
            <w:pPr>
              <w:pStyle w:val="ListParagraph"/>
              <w:numPr>
                <w:ilvl w:val="0"/>
                <w:numId w:val="10"/>
              </w:numPr>
              <w:spacing w:after="0" w:line="240" w:lineRule="auto"/>
              <w:ind w:left="284" w:hanging="284"/>
              <w:jc w:val="both"/>
              <w:rPr>
                <w:rFonts w:ascii="Times New Roman" w:eastAsia="Times New Roman" w:hAnsi="Times New Roman" w:cs="Times New Roman"/>
                <w:sz w:val="24"/>
                <w:szCs w:val="24"/>
              </w:rPr>
            </w:pPr>
            <w:r w:rsidRPr="00CF1BE4">
              <w:rPr>
                <w:rFonts w:ascii="Times New Roman" w:eastAsia="Times New Roman" w:hAnsi="Times New Roman" w:cs="Times New Roman"/>
                <w:sz w:val="24"/>
                <w:szCs w:val="24"/>
              </w:rPr>
              <w:t>3</w:t>
            </w:r>
            <w:r w:rsidR="00124CF0" w:rsidRPr="00CF1BE4">
              <w:rPr>
                <w:rFonts w:ascii="Times New Roman" w:eastAsia="Times New Roman" w:hAnsi="Times New Roman" w:cs="Times New Roman"/>
                <w:sz w:val="24"/>
                <w:szCs w:val="24"/>
                <w:lang w:val="en-US"/>
              </w:rPr>
              <w:t>0 000</w:t>
            </w:r>
            <w:r w:rsidR="00A03A05" w:rsidRPr="00CF1BE4">
              <w:rPr>
                <w:rFonts w:ascii="Times New Roman" w:eastAsia="Times New Roman" w:hAnsi="Times New Roman" w:cs="Times New Roman"/>
                <w:sz w:val="24"/>
                <w:szCs w:val="24"/>
                <w:lang w:val="en-US"/>
              </w:rPr>
              <w:t xml:space="preserve"> </w:t>
            </w:r>
            <w:r w:rsidR="00A03A05" w:rsidRPr="00CF1BE4">
              <w:rPr>
                <w:rFonts w:ascii="Times New Roman" w:eastAsia="Times New Roman" w:hAnsi="Times New Roman" w:cs="Times New Roman"/>
                <w:sz w:val="24"/>
                <w:szCs w:val="24"/>
              </w:rPr>
              <w:t>евро</w:t>
            </w:r>
            <w:r w:rsidR="005B5D32" w:rsidRPr="00CF1BE4">
              <w:rPr>
                <w:rFonts w:ascii="Times New Roman" w:hAnsi="Times New Roman" w:cs="Times New Roman"/>
                <w:sz w:val="24"/>
                <w:szCs w:val="24"/>
              </w:rPr>
              <w:t xml:space="preserve"> </w:t>
            </w:r>
            <w:r w:rsidR="005B5D32" w:rsidRPr="00CF1BE4">
              <w:rPr>
                <w:rFonts w:ascii="Times New Roman" w:eastAsia="Times New Roman" w:hAnsi="Times New Roman" w:cs="Times New Roman"/>
                <w:sz w:val="24"/>
                <w:szCs w:val="24"/>
              </w:rPr>
              <w:t xml:space="preserve">за </w:t>
            </w:r>
            <w:r w:rsidR="00A02BB3" w:rsidRPr="00CF1BE4">
              <w:rPr>
                <w:rFonts w:ascii="Times New Roman" w:eastAsia="Times New Roman" w:hAnsi="Times New Roman" w:cs="Times New Roman"/>
                <w:sz w:val="24"/>
                <w:szCs w:val="24"/>
              </w:rPr>
              <w:t>кандидати</w:t>
            </w:r>
            <w:r w:rsidR="0099123C" w:rsidRPr="00CF1BE4">
              <w:rPr>
                <w:rFonts w:ascii="Times New Roman" w:eastAsia="Times New Roman" w:hAnsi="Times New Roman" w:cs="Times New Roman"/>
                <w:sz w:val="24"/>
                <w:szCs w:val="24"/>
              </w:rPr>
              <w:t xml:space="preserve"> с</w:t>
            </w:r>
            <w:r w:rsidR="00A02BB3" w:rsidRPr="00CF1BE4">
              <w:rPr>
                <w:rFonts w:ascii="Times New Roman" w:eastAsia="Times New Roman" w:hAnsi="Times New Roman" w:cs="Times New Roman"/>
                <w:sz w:val="24"/>
                <w:szCs w:val="24"/>
              </w:rPr>
              <w:t xml:space="preserve"> </w:t>
            </w:r>
            <w:r w:rsidR="005B5D32" w:rsidRPr="00CF1BE4">
              <w:rPr>
                <w:rFonts w:ascii="Times New Roman" w:eastAsia="Times New Roman" w:hAnsi="Times New Roman" w:cs="Times New Roman"/>
                <w:sz w:val="24"/>
                <w:szCs w:val="24"/>
              </w:rPr>
              <w:t>жи</w:t>
            </w:r>
            <w:r w:rsidR="00E4406F" w:rsidRPr="00CF1BE4">
              <w:rPr>
                <w:rFonts w:ascii="Times New Roman" w:eastAsia="Times New Roman" w:hAnsi="Times New Roman" w:cs="Times New Roman"/>
                <w:sz w:val="24"/>
                <w:szCs w:val="24"/>
              </w:rPr>
              <w:t>вотновъдни стопанства</w:t>
            </w:r>
            <w:r w:rsidRPr="00CF1BE4">
              <w:rPr>
                <w:rFonts w:ascii="Times New Roman" w:eastAsia="Times New Roman" w:hAnsi="Times New Roman" w:cs="Times New Roman"/>
                <w:sz w:val="24"/>
                <w:szCs w:val="24"/>
              </w:rPr>
              <w:t xml:space="preserve"> отглеждащи ДПЖ – овце и кози</w:t>
            </w:r>
            <w:r w:rsidR="00CF1BE4" w:rsidRPr="00CF1BE4">
              <w:rPr>
                <w:rFonts w:ascii="Times New Roman" w:eastAsia="Times New Roman" w:hAnsi="Times New Roman" w:cs="Times New Roman"/>
                <w:sz w:val="24"/>
                <w:szCs w:val="24"/>
              </w:rPr>
              <w:t>.</w:t>
            </w:r>
          </w:p>
        </w:tc>
      </w:tr>
    </w:tbl>
    <w:p w:rsidR="00A36A7E" w:rsidRPr="00A03A05" w:rsidRDefault="00A36A7E" w:rsidP="00A03A05">
      <w:pPr>
        <w:keepNext/>
        <w:numPr>
          <w:ilvl w:val="5"/>
          <w:numId w:val="0"/>
        </w:numPr>
        <w:spacing w:after="0" w:line="240" w:lineRule="auto"/>
        <w:outlineLvl w:val="5"/>
        <w:rPr>
          <w:rFonts w:ascii="Times New Roman" w:eastAsia="Times New Roman" w:hAnsi="Times New Roman" w:cs="Times New Roman"/>
          <w:noProof/>
          <w:color w:val="000000"/>
          <w:sz w:val="24"/>
          <w:szCs w:val="24"/>
        </w:rPr>
      </w:pPr>
      <w:r w:rsidRPr="00A03A05">
        <w:rPr>
          <w:rFonts w:ascii="Times New Roman" w:eastAsia="Times New Roman" w:hAnsi="Times New Roman" w:cs="Times New Roman"/>
          <w:noProof/>
          <w:color w:val="000000"/>
          <w:sz w:val="24"/>
          <w:szCs w:val="24"/>
        </w:rPr>
        <w:t>Доказуемост и възможности за контрол на мерките и/или видовете операции</w:t>
      </w:r>
    </w:p>
    <w:p w:rsidR="00A36A7E" w:rsidRPr="00A03A05" w:rsidRDefault="00A36A7E" w:rsidP="00A03A05">
      <w:pPr>
        <w:keepNext/>
        <w:numPr>
          <w:ilvl w:val="5"/>
          <w:numId w:val="0"/>
        </w:numPr>
        <w:spacing w:after="0" w:line="240" w:lineRule="auto"/>
        <w:outlineLvl w:val="5"/>
        <w:rPr>
          <w:rFonts w:ascii="Times New Roman" w:eastAsia="Times New Roman" w:hAnsi="Times New Roman" w:cs="Times New Roman"/>
          <w:i/>
          <w:color w:val="000000"/>
          <w:sz w:val="24"/>
          <w:szCs w:val="24"/>
        </w:rPr>
      </w:pPr>
      <w:r w:rsidRPr="00A03A05">
        <w:rPr>
          <w:rFonts w:ascii="Times New Roman" w:eastAsia="Times New Roman" w:hAnsi="Times New Roman" w:cs="Times New Roman"/>
          <w:i/>
          <w:color w:val="000000"/>
          <w:sz w:val="24"/>
          <w:szCs w:val="24"/>
        </w:rPr>
        <w:t>Риск(</w:t>
      </w:r>
      <w:proofErr w:type="spellStart"/>
      <w:r w:rsidRPr="00A03A05">
        <w:rPr>
          <w:rFonts w:ascii="Times New Roman" w:eastAsia="Times New Roman" w:hAnsi="Times New Roman" w:cs="Times New Roman"/>
          <w:i/>
          <w:color w:val="000000"/>
          <w:sz w:val="24"/>
          <w:szCs w:val="24"/>
        </w:rPr>
        <w:t>ове</w:t>
      </w:r>
      <w:proofErr w:type="spellEnd"/>
      <w:r w:rsidRPr="00A03A05">
        <w:rPr>
          <w:rFonts w:ascii="Times New Roman" w:eastAsia="Times New Roman" w:hAnsi="Times New Roman" w:cs="Times New Roman"/>
          <w:i/>
          <w:color w:val="000000"/>
          <w:sz w:val="24"/>
          <w:szCs w:val="24"/>
        </w:rPr>
        <w:t>) при изпълнението на мерките</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88"/>
      </w:tblGrid>
      <w:tr w:rsidR="00A36A7E" w:rsidRPr="00A03A05" w:rsidTr="003A12C5">
        <w:tc>
          <w:tcPr>
            <w:tcW w:w="450" w:type="pct"/>
            <w:shd w:val="clear" w:color="auto" w:fill="auto"/>
            <w:tcMar>
              <w:top w:w="20" w:type="dxa"/>
              <w:bottom w:w="20" w:type="dxa"/>
            </w:tcMar>
            <w:vAlign w:val="center"/>
          </w:tcPr>
          <w:p w:rsidR="00A36A7E" w:rsidRPr="00A03A05" w:rsidRDefault="00A36A7E" w:rsidP="00A03A05">
            <w:pPr>
              <w:spacing w:after="0" w:line="240" w:lineRule="auto"/>
              <w:jc w:val="both"/>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1. Съществува риск от одобряване на разходи над пазарната стойност;</w:t>
            </w:r>
          </w:p>
          <w:p w:rsidR="00A36A7E" w:rsidRPr="00A03A05" w:rsidRDefault="00A36A7E" w:rsidP="00A03A05">
            <w:pPr>
              <w:spacing w:after="0" w:line="240" w:lineRule="auto"/>
              <w:jc w:val="both"/>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2. Съществува риск от двойно финансиране на активи (дейности), които могат да бъдат подпомогнати с други публични средства;</w:t>
            </w:r>
          </w:p>
          <w:p w:rsidR="00A36A7E" w:rsidRPr="00A03A05" w:rsidRDefault="00FC125E" w:rsidP="00A03A05">
            <w:pPr>
              <w:spacing w:after="0" w:line="240" w:lineRule="auto"/>
              <w:jc w:val="both"/>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3</w:t>
            </w:r>
            <w:r w:rsidR="00A36A7E" w:rsidRPr="00A03A05">
              <w:rPr>
                <w:rFonts w:ascii="Times New Roman" w:eastAsia="Times New Roman" w:hAnsi="Times New Roman" w:cs="Times New Roman"/>
                <w:sz w:val="24"/>
                <w:szCs w:val="24"/>
              </w:rPr>
              <w:t>. Съществува риск от санкции към бенефициентите, поради неразбиране на договорните задължения и ангажименти, което от своя страна води до по-високо ниво на грешка;</w:t>
            </w:r>
          </w:p>
        </w:tc>
      </w:tr>
    </w:tbl>
    <w:p w:rsidR="00A36A7E" w:rsidRPr="00A03A05" w:rsidRDefault="00A36A7E" w:rsidP="00A03A05">
      <w:pPr>
        <w:keepNext/>
        <w:numPr>
          <w:ilvl w:val="5"/>
          <w:numId w:val="0"/>
        </w:numPr>
        <w:spacing w:after="0" w:line="240" w:lineRule="auto"/>
        <w:outlineLvl w:val="5"/>
        <w:rPr>
          <w:rFonts w:ascii="Times New Roman" w:eastAsia="Times New Roman" w:hAnsi="Times New Roman" w:cs="Times New Roman"/>
          <w:i/>
          <w:color w:val="000000"/>
          <w:sz w:val="24"/>
          <w:szCs w:val="24"/>
        </w:rPr>
      </w:pPr>
      <w:r w:rsidRPr="00A03A05">
        <w:rPr>
          <w:rFonts w:ascii="Times New Roman" w:eastAsia="Times New Roman" w:hAnsi="Times New Roman" w:cs="Times New Roman"/>
          <w:i/>
          <w:color w:val="000000"/>
          <w:sz w:val="24"/>
          <w:szCs w:val="24"/>
        </w:rPr>
        <w:t>Действия за смекчаване на последиците</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88"/>
      </w:tblGrid>
      <w:tr w:rsidR="00A36A7E" w:rsidRPr="00A03A05" w:rsidTr="003A12C5">
        <w:tc>
          <w:tcPr>
            <w:tcW w:w="450" w:type="pct"/>
            <w:shd w:val="clear" w:color="auto" w:fill="auto"/>
            <w:tcMar>
              <w:top w:w="20" w:type="dxa"/>
              <w:bottom w:w="20" w:type="dxa"/>
            </w:tcMar>
            <w:vAlign w:val="center"/>
          </w:tcPr>
          <w:p w:rsidR="00A36A7E" w:rsidRPr="00A03A05" w:rsidRDefault="00A36A7E" w:rsidP="00A03A05">
            <w:pPr>
              <w:numPr>
                <w:ilvl w:val="0"/>
                <w:numId w:val="5"/>
              </w:numPr>
              <w:spacing w:after="0" w:line="240" w:lineRule="auto"/>
              <w:ind w:left="0" w:firstLine="142"/>
              <w:jc w:val="both"/>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 xml:space="preserve">Обосноваността на разходите ще се преценява на база на разписаните критерии за </w:t>
            </w:r>
            <w:r w:rsidR="00452099" w:rsidRPr="00A03A05">
              <w:rPr>
                <w:rFonts w:ascii="Times New Roman" w:eastAsia="Times New Roman" w:hAnsi="Times New Roman" w:cs="Times New Roman"/>
                <w:sz w:val="24"/>
                <w:szCs w:val="24"/>
              </w:rPr>
              <w:t>доказване</w:t>
            </w:r>
            <w:r w:rsidRPr="00A03A05">
              <w:rPr>
                <w:rFonts w:ascii="Times New Roman" w:eastAsia="Times New Roman" w:hAnsi="Times New Roman" w:cs="Times New Roman"/>
                <w:sz w:val="24"/>
                <w:szCs w:val="24"/>
              </w:rPr>
              <w:t xml:space="preserve"> на разходи до пазарната им стойност, чрез сравняване на три оферти и използване на база данни, съдържаща референтни цени;</w:t>
            </w:r>
          </w:p>
          <w:p w:rsidR="00A36A7E" w:rsidRPr="00A03A05" w:rsidRDefault="00A36A7E" w:rsidP="00A03A05">
            <w:pPr>
              <w:numPr>
                <w:ilvl w:val="0"/>
                <w:numId w:val="5"/>
              </w:numPr>
              <w:spacing w:after="0" w:line="240" w:lineRule="auto"/>
              <w:ind w:left="0" w:firstLine="142"/>
              <w:jc w:val="both"/>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 xml:space="preserve">При използване на механизма за оценка на предложените разходи, посредством сравняване на три оферти, ще се запази утвърдената добра практика за извършване на насрещна проверка на предоставените конкурентни оферти. Базата данни, съдържаща референтни цени, ще се обновява своевременно, в съответствие с получените актуални </w:t>
            </w:r>
            <w:r w:rsidRPr="00A03A05">
              <w:rPr>
                <w:rFonts w:ascii="Times New Roman" w:eastAsia="Times New Roman" w:hAnsi="Times New Roman" w:cs="Times New Roman"/>
                <w:sz w:val="24"/>
                <w:szCs w:val="24"/>
              </w:rPr>
              <w:lastRenderedPageBreak/>
              <w:t>ценови листи или направените проучвания;</w:t>
            </w:r>
          </w:p>
          <w:p w:rsidR="00A36A7E" w:rsidRPr="00A03A05" w:rsidRDefault="00217559" w:rsidP="00A03A05">
            <w:pPr>
              <w:spacing w:after="0" w:line="240" w:lineRule="auto"/>
              <w:ind w:firstLine="142"/>
              <w:jc w:val="both"/>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3</w:t>
            </w:r>
            <w:r w:rsidR="00A36A7E" w:rsidRPr="00A03A05">
              <w:rPr>
                <w:rFonts w:ascii="Times New Roman" w:eastAsia="Times New Roman" w:hAnsi="Times New Roman" w:cs="Times New Roman"/>
                <w:sz w:val="24"/>
                <w:szCs w:val="24"/>
              </w:rPr>
              <w:t>.   Осигуряване на достатъчна информация, съвети и обучения на бенефициентите, за да се гарантира повишаване на разбирането и приемането на техните задължения и ангажименти;</w:t>
            </w:r>
          </w:p>
          <w:p w:rsidR="00A36A7E" w:rsidRPr="00A03A05" w:rsidRDefault="008342B5" w:rsidP="00A03A05">
            <w:pPr>
              <w:spacing w:after="0" w:line="240" w:lineRule="auto"/>
              <w:ind w:firstLine="142"/>
              <w:jc w:val="both"/>
              <w:rPr>
                <w:rFonts w:ascii="Times New Roman" w:eastAsia="Times New Roman" w:hAnsi="Times New Roman" w:cs="Times New Roman"/>
                <w:sz w:val="24"/>
                <w:szCs w:val="24"/>
                <w:lang w:val="en-US"/>
              </w:rPr>
            </w:pPr>
            <w:r w:rsidRPr="00A03A05">
              <w:rPr>
                <w:rFonts w:ascii="Times New Roman" w:eastAsia="Times New Roman" w:hAnsi="Times New Roman" w:cs="Times New Roman"/>
                <w:sz w:val="24"/>
                <w:szCs w:val="24"/>
              </w:rPr>
              <w:t>4</w:t>
            </w:r>
            <w:r w:rsidR="00A36A7E" w:rsidRPr="00A03A05">
              <w:rPr>
                <w:rFonts w:ascii="Times New Roman" w:eastAsia="Times New Roman" w:hAnsi="Times New Roman" w:cs="Times New Roman"/>
                <w:sz w:val="24"/>
                <w:szCs w:val="24"/>
              </w:rPr>
              <w:t>.</w:t>
            </w:r>
            <w:r w:rsidR="00217559" w:rsidRPr="00A03A05">
              <w:rPr>
                <w:rFonts w:ascii="Times New Roman" w:eastAsia="Times New Roman" w:hAnsi="Times New Roman" w:cs="Times New Roman"/>
                <w:sz w:val="24"/>
                <w:szCs w:val="24"/>
              </w:rPr>
              <w:t xml:space="preserve"> </w:t>
            </w:r>
            <w:r w:rsidR="00A36A7E" w:rsidRPr="00A03A05">
              <w:rPr>
                <w:rFonts w:ascii="Times New Roman" w:eastAsia="Times New Roman" w:hAnsi="Times New Roman" w:cs="Times New Roman"/>
                <w:sz w:val="24"/>
                <w:szCs w:val="24"/>
              </w:rPr>
              <w:t>В насоките,  определящ условията за кандидатстване и условията за изпълнение на одобрените проекти, както и в договорите за предоставяне на безвъзмездна финансова помощ ще бъдат регламентирани подробно задълженията на бенефициентите по отношение на спазването на условията, за които са получили приоритет;</w:t>
            </w:r>
          </w:p>
        </w:tc>
      </w:tr>
    </w:tbl>
    <w:p w:rsidR="00A36A7E" w:rsidRPr="00A03A05" w:rsidRDefault="00A36A7E" w:rsidP="00A03A05">
      <w:pPr>
        <w:keepNext/>
        <w:numPr>
          <w:ilvl w:val="5"/>
          <w:numId w:val="0"/>
        </w:numPr>
        <w:spacing w:after="0" w:line="240" w:lineRule="auto"/>
        <w:outlineLvl w:val="5"/>
        <w:rPr>
          <w:rFonts w:ascii="Times New Roman" w:eastAsia="Times New Roman" w:hAnsi="Times New Roman" w:cs="Times New Roman"/>
          <w:i/>
          <w:color w:val="000000"/>
          <w:sz w:val="24"/>
          <w:szCs w:val="24"/>
        </w:rPr>
      </w:pPr>
      <w:r w:rsidRPr="00A03A05">
        <w:rPr>
          <w:rFonts w:ascii="Times New Roman" w:eastAsia="Times New Roman" w:hAnsi="Times New Roman" w:cs="Times New Roman"/>
          <w:i/>
          <w:color w:val="000000"/>
          <w:sz w:val="24"/>
          <w:szCs w:val="24"/>
        </w:rPr>
        <w:lastRenderedPageBreak/>
        <w:t>Обща оценка на мярката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88"/>
      </w:tblGrid>
      <w:tr w:rsidR="00A36A7E" w:rsidRPr="00A03A05" w:rsidTr="003A12C5">
        <w:tc>
          <w:tcPr>
            <w:tcW w:w="450" w:type="pct"/>
            <w:shd w:val="clear" w:color="auto" w:fill="auto"/>
            <w:tcMar>
              <w:top w:w="20" w:type="dxa"/>
              <w:bottom w:w="20" w:type="dxa"/>
            </w:tcMar>
            <w:vAlign w:val="center"/>
          </w:tcPr>
          <w:p w:rsidR="00A36A7E" w:rsidRPr="00A03A05" w:rsidRDefault="00A36A7E" w:rsidP="00A03A05">
            <w:pPr>
              <w:spacing w:after="0" w:line="240" w:lineRule="auto"/>
              <w:jc w:val="both"/>
              <w:rPr>
                <w:rFonts w:ascii="Times New Roman" w:eastAsia="Times New Roman" w:hAnsi="Times New Roman" w:cs="Times New Roman"/>
                <w:sz w:val="24"/>
                <w:szCs w:val="24"/>
                <w:lang w:val="en-US"/>
              </w:rPr>
            </w:pPr>
            <w:r w:rsidRPr="00A03A05">
              <w:rPr>
                <w:rFonts w:ascii="Times New Roman" w:eastAsia="Times New Roman" w:hAnsi="Times New Roman" w:cs="Times New Roman"/>
                <w:sz w:val="24"/>
                <w:szCs w:val="24"/>
              </w:rPr>
              <w:t>Предвид описаните мерки за минимизиране на риска, УО и РА считат, че с въвеждането на предвидените действия за смекчаване, се постига разумна увереност по отношение проверимостта и контрола на заложените изисквания в под-мярката. По време на изпълнение на Програмата ще се извършва текуща оценка на проверимостта и възможността за контрол, като при необходимост, мерките ще се коригират своевременно в зависимост от нуждите.</w:t>
            </w:r>
          </w:p>
        </w:tc>
      </w:tr>
    </w:tbl>
    <w:p w:rsidR="00A36A7E" w:rsidRPr="00A03A05" w:rsidRDefault="00A36A7E" w:rsidP="00A03A05">
      <w:pPr>
        <w:keepNext/>
        <w:numPr>
          <w:ilvl w:val="5"/>
          <w:numId w:val="0"/>
        </w:numPr>
        <w:spacing w:after="0" w:line="240" w:lineRule="auto"/>
        <w:outlineLvl w:val="5"/>
        <w:rPr>
          <w:rFonts w:ascii="Times New Roman" w:eastAsia="Times New Roman" w:hAnsi="Times New Roman" w:cs="Times New Roman"/>
          <w:noProof/>
          <w:color w:val="000000"/>
          <w:sz w:val="24"/>
          <w:szCs w:val="24"/>
        </w:rPr>
      </w:pPr>
      <w:r w:rsidRPr="00A03A05">
        <w:rPr>
          <w:rFonts w:ascii="Times New Roman" w:eastAsia="Times New Roman" w:hAnsi="Times New Roman" w:cs="Times New Roman"/>
          <w:i/>
          <w:color w:val="000000"/>
          <w:sz w:val="24"/>
          <w:szCs w:val="24"/>
        </w:rPr>
        <w:t>Методология за изчисляване на размера или процента на подпомагане, когато е уместно</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88"/>
      </w:tblGrid>
      <w:tr w:rsidR="00A36A7E" w:rsidRPr="00A03A05" w:rsidTr="003A12C5">
        <w:tc>
          <w:tcPr>
            <w:tcW w:w="450" w:type="pct"/>
            <w:shd w:val="clear" w:color="auto" w:fill="auto"/>
            <w:tcMar>
              <w:top w:w="20" w:type="dxa"/>
              <w:bottom w:w="20" w:type="dxa"/>
            </w:tcMar>
            <w:vAlign w:val="center"/>
          </w:tcPr>
          <w:p w:rsidR="00A36A7E" w:rsidRPr="00A03A05" w:rsidRDefault="00A36A7E" w:rsidP="00A03A05">
            <w:pPr>
              <w:spacing w:after="0" w:line="240" w:lineRule="auto"/>
              <w:rPr>
                <w:rFonts w:ascii="Times New Roman" w:eastAsia="Times New Roman" w:hAnsi="Times New Roman" w:cs="Times New Roman"/>
                <w:sz w:val="24"/>
                <w:szCs w:val="24"/>
                <w:lang w:val="en-US"/>
              </w:rPr>
            </w:pPr>
            <w:r w:rsidRPr="00A03A05">
              <w:rPr>
                <w:rFonts w:ascii="Times New Roman" w:eastAsia="Times New Roman" w:hAnsi="Times New Roman" w:cs="Times New Roman"/>
                <w:sz w:val="24"/>
                <w:szCs w:val="24"/>
              </w:rPr>
              <w:t>Неприложимо</w:t>
            </w:r>
          </w:p>
        </w:tc>
      </w:tr>
    </w:tbl>
    <w:p w:rsidR="00A36A7E" w:rsidRPr="00A03A05" w:rsidRDefault="00A36A7E" w:rsidP="00A03A05">
      <w:pPr>
        <w:keepNext/>
        <w:numPr>
          <w:ilvl w:val="5"/>
          <w:numId w:val="0"/>
        </w:numPr>
        <w:spacing w:after="0" w:line="240" w:lineRule="auto"/>
        <w:outlineLvl w:val="5"/>
        <w:rPr>
          <w:rFonts w:ascii="Times New Roman" w:eastAsia="Times New Roman" w:hAnsi="Times New Roman" w:cs="Times New Roman"/>
          <w:i/>
          <w:color w:val="000000"/>
          <w:sz w:val="24"/>
          <w:szCs w:val="24"/>
        </w:rPr>
      </w:pPr>
      <w:r w:rsidRPr="00A03A05">
        <w:rPr>
          <w:rFonts w:ascii="Times New Roman" w:eastAsia="Times New Roman" w:hAnsi="Times New Roman" w:cs="Times New Roman"/>
          <w:i/>
          <w:color w:val="000000"/>
          <w:sz w:val="24"/>
          <w:szCs w:val="24"/>
        </w:rPr>
        <w:t>Специфична информация за операцията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88"/>
      </w:tblGrid>
      <w:tr w:rsidR="00A36A7E" w:rsidRPr="00A03A05" w:rsidTr="007B1A0A">
        <w:tc>
          <w:tcPr>
            <w:tcW w:w="5000" w:type="pct"/>
            <w:shd w:val="clear" w:color="auto" w:fill="auto"/>
            <w:tcMar>
              <w:top w:w="20" w:type="dxa"/>
              <w:bottom w:w="20" w:type="dxa"/>
            </w:tcMar>
            <w:vAlign w:val="center"/>
          </w:tcPr>
          <w:p w:rsidR="00A36A7E" w:rsidRPr="00A03A05" w:rsidRDefault="00A36A7E" w:rsidP="00A03A05">
            <w:pPr>
              <w:spacing w:after="0" w:line="240" w:lineRule="auto"/>
              <w:rPr>
                <w:rFonts w:ascii="Times New Roman" w:eastAsia="Times New Roman" w:hAnsi="Times New Roman" w:cs="Times New Roman"/>
                <w:sz w:val="24"/>
                <w:szCs w:val="24"/>
                <w:highlight w:val="yellow"/>
                <w:lang w:val="en-US"/>
              </w:rPr>
            </w:pPr>
          </w:p>
        </w:tc>
      </w:tr>
    </w:tbl>
    <w:p w:rsidR="007B1A0A" w:rsidRPr="00A03A05" w:rsidRDefault="007B1A0A" w:rsidP="00A03A05">
      <w:pPr>
        <w:spacing w:after="0" w:line="240" w:lineRule="auto"/>
        <w:rPr>
          <w:rFonts w:ascii="Times New Roman" w:eastAsia="Times New Roman" w:hAnsi="Times New Roman" w:cs="Times New Roman"/>
          <w:sz w:val="24"/>
          <w:szCs w:val="24"/>
        </w:rPr>
      </w:pPr>
    </w:p>
    <w:p w:rsidR="007B1A0A" w:rsidRPr="00A03A05" w:rsidRDefault="007B1A0A" w:rsidP="00A03A05">
      <w:pPr>
        <w:shd w:val="clear" w:color="auto" w:fill="D9D9D9" w:themeFill="background1" w:themeFillShade="D9"/>
        <w:spacing w:after="0" w:line="240" w:lineRule="auto"/>
        <w:jc w:val="both"/>
        <w:rPr>
          <w:rFonts w:ascii="Times New Roman" w:eastAsia="Times New Roman" w:hAnsi="Times New Roman" w:cs="Times New Roman"/>
          <w:b/>
          <w:sz w:val="24"/>
          <w:szCs w:val="24"/>
        </w:rPr>
      </w:pPr>
      <w:r w:rsidRPr="00A03A05">
        <w:rPr>
          <w:rFonts w:ascii="Times New Roman" w:eastAsia="Times New Roman" w:hAnsi="Times New Roman" w:cs="Times New Roman"/>
          <w:b/>
          <w:sz w:val="24"/>
          <w:szCs w:val="24"/>
        </w:rPr>
        <w:t>Подмярка 5.2 „</w:t>
      </w:r>
      <w:r w:rsidRPr="00A03A05">
        <w:rPr>
          <w:rFonts w:ascii="Times New Roman" w:eastAsia="Times New Roman" w:hAnsi="Times New Roman" w:cs="Times New Roman"/>
          <w:b/>
          <w:bCs/>
          <w:sz w:val="24"/>
          <w:szCs w:val="24"/>
        </w:rPr>
        <w:t>Инвестиции за възстановяване на потенциала на земеделските земи и на селскостопанския производствен потенциал, нарушени от природни бедствия, неблагоприятни климатични явления и катастрофични събития</w:t>
      </w:r>
      <w:r w:rsidRPr="00A03A05">
        <w:rPr>
          <w:rFonts w:ascii="Times New Roman" w:eastAsia="Times New Roman" w:hAnsi="Times New Roman" w:cs="Times New Roman"/>
          <w:b/>
          <w:sz w:val="24"/>
          <w:szCs w:val="24"/>
        </w:rPr>
        <w:t>“</w:t>
      </w:r>
    </w:p>
    <w:p w:rsidR="007B1A0A" w:rsidRPr="00A03A05" w:rsidRDefault="007B1A0A" w:rsidP="00A03A05">
      <w:pPr>
        <w:keepNext/>
        <w:numPr>
          <w:ilvl w:val="5"/>
          <w:numId w:val="0"/>
        </w:numPr>
        <w:spacing w:after="0" w:line="240" w:lineRule="auto"/>
        <w:outlineLvl w:val="5"/>
        <w:rPr>
          <w:rFonts w:ascii="Times New Roman" w:eastAsia="Times New Roman" w:hAnsi="Times New Roman" w:cs="Times New Roman"/>
          <w:i/>
          <w:color w:val="000000"/>
          <w:sz w:val="24"/>
          <w:szCs w:val="24"/>
        </w:rPr>
      </w:pPr>
      <w:r w:rsidRPr="00A03A05">
        <w:rPr>
          <w:rFonts w:ascii="Times New Roman" w:eastAsia="Times New Roman" w:hAnsi="Times New Roman" w:cs="Times New Roman"/>
          <w:i/>
          <w:color w:val="000000"/>
          <w:sz w:val="24"/>
          <w:szCs w:val="24"/>
        </w:rPr>
        <w:t xml:space="preserve">Подмярка: </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9288"/>
      </w:tblGrid>
      <w:tr w:rsidR="007B1A0A" w:rsidRPr="00A03A05" w:rsidTr="003A12C5">
        <w:tc>
          <w:tcPr>
            <w:tcW w:w="450" w:type="pct"/>
            <w:shd w:val="clear" w:color="auto" w:fill="auto"/>
            <w:tcMar>
              <w:top w:w="20" w:type="dxa"/>
              <w:bottom w:w="20" w:type="dxa"/>
            </w:tcMar>
            <w:vAlign w:val="center"/>
          </w:tcPr>
          <w:p w:rsidR="007B1A0A" w:rsidRPr="00A03A05" w:rsidRDefault="007B1A0A" w:rsidP="00A03A05">
            <w:pPr>
              <w:numPr>
                <w:ilvl w:val="0"/>
                <w:numId w:val="1"/>
              </w:numPr>
              <w:spacing w:after="0" w:line="240" w:lineRule="auto"/>
              <w:jc w:val="both"/>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5.</w:t>
            </w:r>
            <w:r w:rsidR="00217559" w:rsidRPr="00A03A05">
              <w:rPr>
                <w:rFonts w:ascii="Times New Roman" w:eastAsia="Times New Roman" w:hAnsi="Times New Roman" w:cs="Times New Roman"/>
                <w:sz w:val="24"/>
                <w:szCs w:val="24"/>
              </w:rPr>
              <w:t>2</w:t>
            </w:r>
            <w:r w:rsidR="003712B5" w:rsidRPr="00A03A05">
              <w:rPr>
                <w:rFonts w:ascii="Times New Roman" w:eastAsia="Times New Roman" w:hAnsi="Times New Roman" w:cs="Times New Roman"/>
                <w:sz w:val="24"/>
                <w:szCs w:val="24"/>
              </w:rPr>
              <w:t xml:space="preserve"> „</w:t>
            </w:r>
            <w:r w:rsidRPr="00A03A05">
              <w:rPr>
                <w:rFonts w:ascii="Times New Roman" w:eastAsia="Times New Roman" w:hAnsi="Times New Roman" w:cs="Times New Roman"/>
                <w:sz w:val="24"/>
                <w:szCs w:val="24"/>
              </w:rPr>
              <w:t>Инвестиции за възстановяване на потенциала на земеделските земи и на селскостопанския производствен потенциал, нарушени от природни бедствия, неблагоприятни климатични явления и катастрофични събития“</w:t>
            </w:r>
          </w:p>
        </w:tc>
      </w:tr>
    </w:tbl>
    <w:p w:rsidR="007B1A0A" w:rsidRPr="00A03A05" w:rsidRDefault="007B1A0A" w:rsidP="00A03A05">
      <w:pPr>
        <w:keepNext/>
        <w:numPr>
          <w:ilvl w:val="5"/>
          <w:numId w:val="0"/>
        </w:numPr>
        <w:spacing w:after="0" w:line="240" w:lineRule="auto"/>
        <w:outlineLvl w:val="5"/>
        <w:rPr>
          <w:rFonts w:ascii="Times New Roman" w:eastAsia="Times New Roman" w:hAnsi="Times New Roman" w:cs="Times New Roman"/>
          <w:i/>
          <w:color w:val="000000"/>
          <w:sz w:val="24"/>
          <w:szCs w:val="24"/>
        </w:rPr>
      </w:pPr>
      <w:r w:rsidRPr="00A03A05">
        <w:rPr>
          <w:rFonts w:ascii="Times New Roman" w:eastAsia="Times New Roman" w:hAnsi="Times New Roman" w:cs="Times New Roman"/>
          <w:i/>
          <w:color w:val="000000"/>
          <w:sz w:val="24"/>
          <w:szCs w:val="24"/>
        </w:rPr>
        <w:t>Описание на вида операция</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88"/>
      </w:tblGrid>
      <w:tr w:rsidR="007B1A0A" w:rsidRPr="00A03A05" w:rsidTr="003A12C5">
        <w:tc>
          <w:tcPr>
            <w:tcW w:w="450" w:type="pct"/>
            <w:shd w:val="clear" w:color="auto" w:fill="auto"/>
            <w:tcMar>
              <w:top w:w="20" w:type="dxa"/>
              <w:bottom w:w="20" w:type="dxa"/>
            </w:tcMar>
            <w:vAlign w:val="center"/>
          </w:tcPr>
          <w:p w:rsidR="007B1A0A" w:rsidRPr="00CF1BE4" w:rsidRDefault="007B1A0A" w:rsidP="00A03A05">
            <w:pPr>
              <w:spacing w:after="0" w:line="240" w:lineRule="auto"/>
              <w:jc w:val="both"/>
              <w:rPr>
                <w:rFonts w:ascii="Times New Roman" w:eastAsia="Times New Roman" w:hAnsi="Times New Roman" w:cs="Times New Roman"/>
                <w:sz w:val="24"/>
                <w:szCs w:val="24"/>
              </w:rPr>
            </w:pPr>
            <w:r w:rsidRPr="00CF1BE4">
              <w:rPr>
                <w:rFonts w:ascii="Times New Roman" w:eastAsia="Times New Roman" w:hAnsi="Times New Roman" w:cs="Times New Roman"/>
                <w:sz w:val="24"/>
                <w:szCs w:val="24"/>
              </w:rPr>
              <w:t xml:space="preserve">Подпомагането по подмярката ще бъде насочено към </w:t>
            </w:r>
            <w:r w:rsidR="00CC4C5C" w:rsidRPr="00CF1BE4">
              <w:rPr>
                <w:rFonts w:ascii="Times New Roman" w:eastAsia="Times New Roman" w:hAnsi="Times New Roman" w:cs="Times New Roman"/>
                <w:sz w:val="24"/>
                <w:szCs w:val="24"/>
              </w:rPr>
              <w:t xml:space="preserve">възстановяване на производствения потенциал, нарушен </w:t>
            </w:r>
            <w:r w:rsidR="00E4406F" w:rsidRPr="00CF1BE4">
              <w:rPr>
                <w:rFonts w:ascii="Times New Roman" w:eastAsia="Times New Roman" w:hAnsi="Times New Roman" w:cs="Times New Roman"/>
                <w:sz w:val="24"/>
                <w:szCs w:val="24"/>
              </w:rPr>
              <w:t xml:space="preserve">от </w:t>
            </w:r>
            <w:r w:rsidR="0069778A" w:rsidRPr="00CF1BE4">
              <w:rPr>
                <w:rFonts w:ascii="Times New Roman" w:eastAsia="Times New Roman" w:hAnsi="Times New Roman" w:cs="Times New Roman"/>
                <w:sz w:val="24"/>
                <w:szCs w:val="24"/>
              </w:rPr>
              <w:t xml:space="preserve">остро заразни заболявания </w:t>
            </w:r>
            <w:r w:rsidR="00CC4C5C" w:rsidRPr="00CF1BE4">
              <w:rPr>
                <w:rFonts w:ascii="Times New Roman" w:eastAsia="Times New Roman" w:hAnsi="Times New Roman" w:cs="Times New Roman"/>
                <w:sz w:val="24"/>
                <w:szCs w:val="24"/>
              </w:rPr>
              <w:t>по свинете</w:t>
            </w:r>
            <w:r w:rsidR="00291761" w:rsidRPr="00CF1BE4">
              <w:rPr>
                <w:rFonts w:ascii="Times New Roman" w:eastAsia="Times New Roman" w:hAnsi="Times New Roman" w:cs="Times New Roman"/>
                <w:sz w:val="24"/>
                <w:szCs w:val="24"/>
              </w:rPr>
              <w:t>, дребните преживни животни</w:t>
            </w:r>
            <w:r w:rsidR="0069778A" w:rsidRPr="00CF1BE4">
              <w:rPr>
                <w:rFonts w:ascii="Times New Roman" w:eastAsia="Times New Roman" w:hAnsi="Times New Roman" w:cs="Times New Roman"/>
                <w:sz w:val="24"/>
                <w:szCs w:val="24"/>
              </w:rPr>
              <w:t xml:space="preserve"> /овце и кози/</w:t>
            </w:r>
            <w:r w:rsidR="00291761" w:rsidRPr="00CF1BE4">
              <w:rPr>
                <w:rFonts w:ascii="Times New Roman" w:eastAsia="Times New Roman" w:hAnsi="Times New Roman" w:cs="Times New Roman"/>
                <w:sz w:val="24"/>
                <w:szCs w:val="24"/>
              </w:rPr>
              <w:t xml:space="preserve"> и птицит</w:t>
            </w:r>
            <w:r w:rsidR="00291761" w:rsidRPr="002D1D79">
              <w:rPr>
                <w:rFonts w:ascii="Times New Roman" w:eastAsia="Times New Roman" w:hAnsi="Times New Roman" w:cs="Times New Roman"/>
                <w:sz w:val="24"/>
                <w:szCs w:val="24"/>
              </w:rPr>
              <w:t>е</w:t>
            </w:r>
            <w:r w:rsidRPr="002D1D79">
              <w:rPr>
                <w:rFonts w:ascii="Times New Roman" w:eastAsia="Times New Roman" w:hAnsi="Times New Roman" w:cs="Times New Roman"/>
                <w:sz w:val="24"/>
                <w:szCs w:val="24"/>
              </w:rPr>
              <w:t>.</w:t>
            </w:r>
          </w:p>
          <w:p w:rsidR="00E4406F" w:rsidRPr="00CF1BE4" w:rsidRDefault="00AC5A21" w:rsidP="00A03A05">
            <w:pPr>
              <w:spacing w:after="0" w:line="240" w:lineRule="auto"/>
              <w:jc w:val="both"/>
              <w:rPr>
                <w:rFonts w:ascii="Times New Roman" w:eastAsia="Times New Roman" w:hAnsi="Times New Roman" w:cs="Times New Roman"/>
                <w:sz w:val="24"/>
                <w:szCs w:val="24"/>
              </w:rPr>
            </w:pPr>
            <w:r w:rsidRPr="00CF1BE4">
              <w:rPr>
                <w:rFonts w:ascii="Times New Roman" w:eastAsia="Times New Roman" w:hAnsi="Times New Roman" w:cs="Times New Roman"/>
                <w:sz w:val="24"/>
                <w:szCs w:val="24"/>
              </w:rPr>
              <w:t>Помощта е предназначена за възстановяване на онези компоненти от производствения потенциал на фермата, които са били повредени или унищожени в резултат на горепосочените събития</w:t>
            </w:r>
            <w:r w:rsidR="00452099" w:rsidRPr="00CF1BE4">
              <w:rPr>
                <w:rFonts w:ascii="Times New Roman" w:eastAsia="Times New Roman" w:hAnsi="Times New Roman" w:cs="Times New Roman"/>
                <w:sz w:val="24"/>
                <w:szCs w:val="24"/>
              </w:rPr>
              <w:t>.</w:t>
            </w:r>
            <w:r w:rsidR="003712B5" w:rsidRPr="00CF1BE4">
              <w:rPr>
                <w:rFonts w:ascii="Times New Roman" w:eastAsia="Times New Roman" w:hAnsi="Times New Roman" w:cs="Times New Roman"/>
                <w:sz w:val="24"/>
                <w:szCs w:val="24"/>
              </w:rPr>
              <w:t xml:space="preserve"> </w:t>
            </w:r>
          </w:p>
          <w:p w:rsidR="00CC4C5C" w:rsidRPr="00CF1BE4" w:rsidRDefault="00CC4C5C" w:rsidP="00A03A05">
            <w:pPr>
              <w:spacing w:after="0" w:line="240" w:lineRule="auto"/>
              <w:jc w:val="both"/>
              <w:rPr>
                <w:rFonts w:ascii="Times New Roman" w:eastAsia="Times New Roman" w:hAnsi="Times New Roman" w:cs="Times New Roman"/>
                <w:sz w:val="24"/>
                <w:szCs w:val="24"/>
              </w:rPr>
            </w:pPr>
            <w:r w:rsidRPr="00CF1BE4">
              <w:rPr>
                <w:rFonts w:ascii="Times New Roman" w:eastAsia="Times New Roman" w:hAnsi="Times New Roman" w:cs="Times New Roman"/>
                <w:sz w:val="24"/>
                <w:szCs w:val="24"/>
              </w:rPr>
              <w:t>Допустими за подпомагане са инвестиции за възстановяване на производствения потенциал чрез:</w:t>
            </w:r>
          </w:p>
          <w:p w:rsidR="00CC4C5C" w:rsidRPr="00CF1BE4" w:rsidRDefault="00CC4C5C" w:rsidP="00ED11B0">
            <w:pPr>
              <w:spacing w:after="0" w:line="240" w:lineRule="auto"/>
              <w:jc w:val="both"/>
              <w:rPr>
                <w:rFonts w:ascii="Times New Roman" w:eastAsia="Times New Roman" w:hAnsi="Times New Roman" w:cs="Times New Roman"/>
                <w:sz w:val="24"/>
                <w:szCs w:val="24"/>
              </w:rPr>
            </w:pPr>
            <w:r w:rsidRPr="00CF1BE4">
              <w:rPr>
                <w:rFonts w:ascii="Times New Roman" w:eastAsia="Times New Roman" w:hAnsi="Times New Roman" w:cs="Times New Roman"/>
                <w:sz w:val="24"/>
                <w:szCs w:val="24"/>
              </w:rPr>
              <w:t xml:space="preserve">• </w:t>
            </w:r>
            <w:r w:rsidR="00452099" w:rsidRPr="00CF1BE4">
              <w:rPr>
                <w:rFonts w:ascii="Times New Roman" w:eastAsia="Times New Roman" w:hAnsi="Times New Roman" w:cs="Times New Roman"/>
                <w:sz w:val="24"/>
                <w:szCs w:val="24"/>
              </w:rPr>
              <w:t>З</w:t>
            </w:r>
            <w:r w:rsidRPr="00CF1BE4">
              <w:rPr>
                <w:rFonts w:ascii="Times New Roman" w:eastAsia="Times New Roman" w:hAnsi="Times New Roman" w:cs="Times New Roman"/>
                <w:sz w:val="24"/>
                <w:szCs w:val="24"/>
              </w:rPr>
              <w:t>акупуване на животни за разплод</w:t>
            </w:r>
            <w:r w:rsidR="00ED11B0" w:rsidRPr="00CF1BE4">
              <w:rPr>
                <w:rFonts w:ascii="Times New Roman" w:eastAsia="Times New Roman" w:hAnsi="Times New Roman" w:cs="Times New Roman"/>
                <w:sz w:val="24"/>
                <w:szCs w:val="24"/>
              </w:rPr>
              <w:t>,</w:t>
            </w:r>
            <w:r w:rsidRPr="00CF1BE4">
              <w:rPr>
                <w:rFonts w:ascii="Times New Roman" w:eastAsia="Times New Roman" w:hAnsi="Times New Roman" w:cs="Times New Roman"/>
                <w:sz w:val="24"/>
                <w:szCs w:val="24"/>
              </w:rPr>
              <w:t xml:space="preserve"> както </w:t>
            </w:r>
            <w:r w:rsidR="00ED11B0" w:rsidRPr="00CF1BE4">
              <w:rPr>
                <w:rFonts w:ascii="Times New Roman" w:eastAsia="Times New Roman" w:hAnsi="Times New Roman" w:cs="Times New Roman"/>
                <w:sz w:val="24"/>
                <w:szCs w:val="24"/>
              </w:rPr>
              <w:t xml:space="preserve">и </w:t>
            </w:r>
            <w:r w:rsidRPr="00CF1BE4">
              <w:rPr>
                <w:rFonts w:ascii="Times New Roman" w:eastAsia="Times New Roman" w:hAnsi="Times New Roman" w:cs="Times New Roman"/>
                <w:sz w:val="24"/>
                <w:szCs w:val="24"/>
              </w:rPr>
              <w:t>за репопулация на засегнатите стопанства</w:t>
            </w:r>
            <w:r w:rsidR="00ED11B0" w:rsidRPr="00CF1BE4">
              <w:rPr>
                <w:rFonts w:ascii="Times New Roman" w:eastAsia="Times New Roman" w:hAnsi="Times New Roman" w:cs="Times New Roman"/>
                <w:sz w:val="24"/>
                <w:szCs w:val="24"/>
              </w:rPr>
              <w:t>.</w:t>
            </w:r>
          </w:p>
        </w:tc>
      </w:tr>
    </w:tbl>
    <w:p w:rsidR="007B1A0A" w:rsidRPr="00A03A05" w:rsidRDefault="007B1A0A" w:rsidP="00A03A05">
      <w:pPr>
        <w:keepNext/>
        <w:numPr>
          <w:ilvl w:val="5"/>
          <w:numId w:val="0"/>
        </w:numPr>
        <w:spacing w:after="0" w:line="240" w:lineRule="auto"/>
        <w:outlineLvl w:val="5"/>
        <w:rPr>
          <w:rFonts w:ascii="Times New Roman" w:eastAsia="Times New Roman" w:hAnsi="Times New Roman" w:cs="Times New Roman"/>
          <w:i/>
          <w:color w:val="000000"/>
          <w:sz w:val="24"/>
          <w:szCs w:val="24"/>
        </w:rPr>
      </w:pPr>
      <w:r w:rsidRPr="00A03A05">
        <w:rPr>
          <w:rFonts w:ascii="Times New Roman" w:eastAsia="Times New Roman" w:hAnsi="Times New Roman" w:cs="Times New Roman"/>
          <w:i/>
          <w:color w:val="000000"/>
          <w:sz w:val="24"/>
          <w:szCs w:val="24"/>
        </w:rPr>
        <w:t>Вид подкрепа: Безвъзмездни средства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88"/>
      </w:tblGrid>
      <w:tr w:rsidR="007B1A0A" w:rsidRPr="00A03A05" w:rsidTr="003A12C5">
        <w:tc>
          <w:tcPr>
            <w:tcW w:w="450" w:type="pct"/>
            <w:shd w:val="clear" w:color="auto" w:fill="auto"/>
            <w:tcMar>
              <w:top w:w="20" w:type="dxa"/>
              <w:bottom w:w="20" w:type="dxa"/>
            </w:tcMar>
            <w:vAlign w:val="center"/>
          </w:tcPr>
          <w:p w:rsidR="00452099" w:rsidRPr="00A03A05" w:rsidRDefault="007B1A0A" w:rsidP="00A03A05">
            <w:pPr>
              <w:spacing w:after="0" w:line="240" w:lineRule="auto"/>
              <w:jc w:val="both"/>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Финансовата помощ по мярката се предоставя под формата на  възстановяване на действително направени и платени допустими разходи. </w:t>
            </w:r>
          </w:p>
          <w:p w:rsidR="007B1A0A" w:rsidRPr="00A03A05" w:rsidRDefault="007B1A0A" w:rsidP="00A03A05">
            <w:pPr>
              <w:spacing w:after="0" w:line="240" w:lineRule="auto"/>
              <w:jc w:val="both"/>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Авансово плащане е допустимо, при условие че е представена банкова гаранция, съответстващ на процента от 100% от сумата на аванса, съгласно чл. 45</w:t>
            </w:r>
            <w:r w:rsidR="00CC23A3" w:rsidRPr="00A03A05">
              <w:rPr>
                <w:rFonts w:ascii="Times New Roman" w:eastAsia="Times New Roman" w:hAnsi="Times New Roman" w:cs="Times New Roman"/>
                <w:sz w:val="24"/>
                <w:szCs w:val="24"/>
              </w:rPr>
              <w:t>, ал. 4</w:t>
            </w:r>
            <w:r w:rsidRPr="00A03A05">
              <w:rPr>
                <w:rFonts w:ascii="Times New Roman" w:eastAsia="Times New Roman" w:hAnsi="Times New Roman" w:cs="Times New Roman"/>
                <w:sz w:val="24"/>
                <w:szCs w:val="24"/>
              </w:rPr>
              <w:t xml:space="preserve"> и чл. 63 от Регламент (ЕС) 1305/2014.</w:t>
            </w:r>
          </w:p>
        </w:tc>
      </w:tr>
    </w:tbl>
    <w:p w:rsidR="007B1A0A" w:rsidRPr="00A03A05" w:rsidRDefault="007B1A0A" w:rsidP="00A03A05">
      <w:pPr>
        <w:keepNext/>
        <w:numPr>
          <w:ilvl w:val="5"/>
          <w:numId w:val="0"/>
        </w:numPr>
        <w:spacing w:after="0" w:line="240" w:lineRule="auto"/>
        <w:outlineLvl w:val="5"/>
        <w:rPr>
          <w:rFonts w:ascii="Times New Roman" w:eastAsia="Times New Roman" w:hAnsi="Times New Roman" w:cs="Times New Roman"/>
          <w:i/>
          <w:color w:val="000000"/>
          <w:sz w:val="24"/>
          <w:szCs w:val="24"/>
        </w:rPr>
      </w:pPr>
      <w:r w:rsidRPr="00A03A05">
        <w:rPr>
          <w:rFonts w:ascii="Times New Roman" w:eastAsia="Times New Roman" w:hAnsi="Times New Roman" w:cs="Times New Roman"/>
          <w:i/>
          <w:color w:val="000000"/>
          <w:sz w:val="24"/>
          <w:szCs w:val="24"/>
        </w:rPr>
        <w:t>Връзка с друго законодателство</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88"/>
      </w:tblGrid>
      <w:tr w:rsidR="007B1A0A" w:rsidRPr="00A03A05" w:rsidTr="003A12C5">
        <w:tc>
          <w:tcPr>
            <w:tcW w:w="450" w:type="pct"/>
            <w:shd w:val="clear" w:color="auto" w:fill="auto"/>
            <w:tcMar>
              <w:top w:w="20" w:type="dxa"/>
              <w:bottom w:w="20" w:type="dxa"/>
            </w:tcMar>
            <w:vAlign w:val="center"/>
          </w:tcPr>
          <w:p w:rsidR="00ED11B0" w:rsidRPr="00ED11B0" w:rsidRDefault="00ED11B0" w:rsidP="00665A81">
            <w:pPr>
              <w:spacing w:after="0" w:line="240" w:lineRule="auto"/>
              <w:jc w:val="both"/>
              <w:rPr>
                <w:rFonts w:ascii="Times New Roman" w:eastAsia="Times New Roman" w:hAnsi="Times New Roman" w:cs="Times New Roman"/>
                <w:sz w:val="24"/>
                <w:szCs w:val="24"/>
              </w:rPr>
            </w:pPr>
            <w:r w:rsidRPr="00ED11B0">
              <w:rPr>
                <w:rFonts w:ascii="Times New Roman" w:eastAsia="Times New Roman" w:hAnsi="Times New Roman" w:cs="Times New Roman"/>
                <w:sz w:val="24"/>
                <w:szCs w:val="24"/>
              </w:rPr>
              <w:t xml:space="preserve">Регламент (ЕС) № 1303/2013 на Европейския парламент и на Съвета от 17 декември 2013 година за определяне на </w:t>
            </w:r>
            <w:proofErr w:type="spellStart"/>
            <w:r w:rsidRPr="00ED11B0">
              <w:rPr>
                <w:rFonts w:ascii="Times New Roman" w:eastAsia="Times New Roman" w:hAnsi="Times New Roman" w:cs="Times New Roman"/>
                <w:sz w:val="24"/>
                <w:szCs w:val="24"/>
              </w:rPr>
              <w:t>общоприложими</w:t>
            </w:r>
            <w:proofErr w:type="spellEnd"/>
            <w:r w:rsidRPr="00ED11B0">
              <w:rPr>
                <w:rFonts w:ascii="Times New Roman" w:eastAsia="Times New Roman" w:hAnsi="Times New Roman" w:cs="Times New Roman"/>
                <w:sz w:val="24"/>
                <w:szCs w:val="24"/>
              </w:rPr>
              <w:t xml:space="preserve">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w:t>
            </w:r>
            <w:r w:rsidRPr="00ED11B0">
              <w:rPr>
                <w:rFonts w:ascii="Times New Roman" w:eastAsia="Times New Roman" w:hAnsi="Times New Roman" w:cs="Times New Roman"/>
                <w:sz w:val="24"/>
                <w:szCs w:val="24"/>
              </w:rPr>
              <w:lastRenderedPageBreak/>
              <w:t xml:space="preserve">развитие, Европейския социален фонд, Кохезионния фонд и Европейския фонд за морско дело и рибарство, и за отмяна на Регламент (ЕО) № 1083/2006 на Съвета;  </w:t>
            </w:r>
          </w:p>
          <w:p w:rsidR="00ED11B0" w:rsidRPr="00ED11B0" w:rsidRDefault="00ED11B0" w:rsidP="00665A81">
            <w:pPr>
              <w:spacing w:after="0" w:line="240" w:lineRule="auto"/>
              <w:jc w:val="both"/>
              <w:rPr>
                <w:rFonts w:ascii="Times New Roman" w:eastAsia="Times New Roman" w:hAnsi="Times New Roman" w:cs="Times New Roman"/>
                <w:sz w:val="24"/>
                <w:szCs w:val="24"/>
              </w:rPr>
            </w:pPr>
            <w:r w:rsidRPr="00ED11B0">
              <w:rPr>
                <w:rFonts w:ascii="Times New Roman" w:eastAsia="Times New Roman" w:hAnsi="Times New Roman" w:cs="Times New Roman"/>
                <w:sz w:val="24"/>
                <w:szCs w:val="24"/>
              </w:rPr>
              <w:t>Закон за ветеринарномедицинската дейност;</w:t>
            </w:r>
          </w:p>
          <w:p w:rsidR="00ED11B0" w:rsidRPr="00ED11B0" w:rsidRDefault="00ED11B0" w:rsidP="00665A81">
            <w:pPr>
              <w:spacing w:after="0" w:line="240" w:lineRule="auto"/>
              <w:jc w:val="both"/>
              <w:rPr>
                <w:rFonts w:ascii="Times New Roman" w:eastAsia="Times New Roman" w:hAnsi="Times New Roman" w:cs="Times New Roman"/>
                <w:sz w:val="24"/>
                <w:szCs w:val="24"/>
              </w:rPr>
            </w:pPr>
            <w:r w:rsidRPr="00ED11B0">
              <w:rPr>
                <w:rFonts w:ascii="Times New Roman" w:eastAsia="Times New Roman" w:hAnsi="Times New Roman" w:cs="Times New Roman"/>
                <w:sz w:val="24"/>
                <w:szCs w:val="24"/>
              </w:rPr>
              <w:t>Наредба № 44 от 2006 г. за ветеринарномедицинските изисквания към животновъдните обекти;</w:t>
            </w:r>
          </w:p>
          <w:p w:rsidR="007B1A0A" w:rsidRPr="00A03A05" w:rsidRDefault="00ED11B0" w:rsidP="00665A81">
            <w:pPr>
              <w:spacing w:after="0" w:line="240" w:lineRule="auto"/>
              <w:jc w:val="both"/>
              <w:rPr>
                <w:rFonts w:ascii="Times New Roman" w:eastAsia="Times New Roman" w:hAnsi="Times New Roman" w:cs="Times New Roman"/>
                <w:sz w:val="24"/>
                <w:szCs w:val="24"/>
              </w:rPr>
            </w:pPr>
            <w:r w:rsidRPr="00ED11B0">
              <w:rPr>
                <w:rFonts w:ascii="Times New Roman" w:eastAsia="Times New Roman" w:hAnsi="Times New Roman" w:cs="Times New Roman"/>
                <w:sz w:val="24"/>
                <w:szCs w:val="24"/>
              </w:rPr>
              <w:t>Наредба № 6 от 2007 г. за условията и реда за пасищно отглеждане на свине от източнобалканската порода и нейните кръстоски;</w:t>
            </w:r>
          </w:p>
          <w:p w:rsidR="007B1A0A" w:rsidRPr="00A03A05" w:rsidRDefault="007B1A0A" w:rsidP="00665A81">
            <w:pPr>
              <w:spacing w:after="0" w:line="240" w:lineRule="auto"/>
              <w:jc w:val="both"/>
              <w:rPr>
                <w:rFonts w:ascii="Times New Roman" w:eastAsia="Times New Roman" w:hAnsi="Times New Roman" w:cs="Times New Roman"/>
                <w:sz w:val="24"/>
                <w:szCs w:val="24"/>
                <w:lang w:val="en-US"/>
              </w:rPr>
            </w:pPr>
            <w:r w:rsidRPr="00A03A05">
              <w:rPr>
                <w:rFonts w:ascii="Times New Roman" w:eastAsia="Times New Roman" w:hAnsi="Times New Roman" w:cs="Times New Roman"/>
                <w:sz w:val="24"/>
                <w:szCs w:val="24"/>
              </w:rPr>
              <w:t>При прилагане на мярката ще бъде осигурено пълно разграничаване на подкрепата по мярката с други схеми и мерки за подпомагане. Ще бъде осигурена система на контрол осигуряваща избягване на двойно финансиране с други финансови инструменти.</w:t>
            </w:r>
          </w:p>
        </w:tc>
      </w:tr>
    </w:tbl>
    <w:p w:rsidR="007B1A0A" w:rsidRPr="00A03A05" w:rsidRDefault="007B1A0A" w:rsidP="00A03A05">
      <w:pPr>
        <w:spacing w:after="0" w:line="240" w:lineRule="auto"/>
        <w:rPr>
          <w:rFonts w:ascii="Times New Roman" w:eastAsia="Times New Roman" w:hAnsi="Times New Roman" w:cs="Times New Roman"/>
          <w:i/>
          <w:sz w:val="24"/>
          <w:szCs w:val="24"/>
        </w:rPr>
      </w:pPr>
      <w:proofErr w:type="spellStart"/>
      <w:r w:rsidRPr="00A03A05">
        <w:rPr>
          <w:rFonts w:ascii="Times New Roman" w:eastAsia="Times New Roman" w:hAnsi="Times New Roman" w:cs="Times New Roman"/>
          <w:i/>
          <w:sz w:val="24"/>
          <w:szCs w:val="24"/>
        </w:rPr>
        <w:lastRenderedPageBreak/>
        <w:t>Бенефициери</w:t>
      </w:r>
      <w:proofErr w:type="spellEnd"/>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88"/>
      </w:tblGrid>
      <w:tr w:rsidR="007B1A0A" w:rsidRPr="00A03A05" w:rsidTr="003A12C5">
        <w:tc>
          <w:tcPr>
            <w:tcW w:w="450" w:type="pct"/>
            <w:shd w:val="clear" w:color="auto" w:fill="auto"/>
            <w:tcMar>
              <w:top w:w="20" w:type="dxa"/>
              <w:bottom w:w="20" w:type="dxa"/>
            </w:tcMar>
            <w:vAlign w:val="center"/>
          </w:tcPr>
          <w:p w:rsidR="007B1A0A" w:rsidRPr="00A03A05" w:rsidRDefault="007B1A0A" w:rsidP="00A03A05">
            <w:pPr>
              <w:spacing w:after="0" w:line="240" w:lineRule="auto"/>
              <w:rPr>
                <w:rFonts w:ascii="Times New Roman" w:eastAsia="Times New Roman" w:hAnsi="Times New Roman" w:cs="Times New Roman"/>
                <w:sz w:val="24"/>
                <w:szCs w:val="24"/>
              </w:rPr>
            </w:pPr>
            <w:r w:rsidRPr="00A03A05">
              <w:rPr>
                <w:rFonts w:ascii="Times New Roman" w:eastAsia="Times New Roman" w:hAnsi="Times New Roman" w:cs="Times New Roman"/>
                <w:b/>
                <w:bCs/>
                <w:sz w:val="24"/>
                <w:szCs w:val="24"/>
              </w:rPr>
              <w:t xml:space="preserve">Земеделски производители </w:t>
            </w:r>
          </w:p>
        </w:tc>
      </w:tr>
    </w:tbl>
    <w:p w:rsidR="007B1A0A" w:rsidRPr="00A03A05" w:rsidRDefault="007B1A0A" w:rsidP="00A03A05">
      <w:pPr>
        <w:spacing w:after="0" w:line="240" w:lineRule="auto"/>
        <w:rPr>
          <w:rFonts w:ascii="Times New Roman" w:eastAsia="Times New Roman" w:hAnsi="Times New Roman" w:cs="Times New Roman"/>
          <w:i/>
          <w:sz w:val="24"/>
          <w:szCs w:val="24"/>
        </w:rPr>
      </w:pPr>
      <w:r w:rsidRPr="00A03A05">
        <w:rPr>
          <w:rFonts w:ascii="Times New Roman" w:eastAsia="Times New Roman" w:hAnsi="Times New Roman" w:cs="Times New Roman"/>
          <w:i/>
          <w:sz w:val="24"/>
          <w:szCs w:val="24"/>
        </w:rPr>
        <w:t>Допустими разходи</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88"/>
      </w:tblGrid>
      <w:tr w:rsidR="007B1A0A" w:rsidRPr="00A03A05" w:rsidTr="003A12C5">
        <w:tc>
          <w:tcPr>
            <w:tcW w:w="450" w:type="pct"/>
            <w:shd w:val="clear" w:color="auto" w:fill="auto"/>
            <w:tcMar>
              <w:top w:w="20" w:type="dxa"/>
              <w:bottom w:w="20" w:type="dxa"/>
            </w:tcMar>
            <w:vAlign w:val="center"/>
          </w:tcPr>
          <w:p w:rsidR="00CC4C5C" w:rsidRPr="00A03A05" w:rsidRDefault="00CC4C5C" w:rsidP="00A03A05">
            <w:pPr>
              <w:spacing w:after="0" w:line="240" w:lineRule="auto"/>
              <w:jc w:val="both"/>
              <w:rPr>
                <w:rFonts w:ascii="Times New Roman" w:eastAsia="Times New Roman" w:hAnsi="Times New Roman" w:cs="Times New Roman"/>
                <w:sz w:val="24"/>
                <w:szCs w:val="24"/>
              </w:rPr>
            </w:pPr>
            <w:r w:rsidRPr="00E4406F">
              <w:rPr>
                <w:rFonts w:ascii="Times New Roman" w:eastAsia="Times New Roman" w:hAnsi="Times New Roman" w:cs="Times New Roman"/>
                <w:sz w:val="24"/>
                <w:szCs w:val="24"/>
              </w:rPr>
              <w:t xml:space="preserve">• </w:t>
            </w:r>
            <w:r w:rsidR="003712B5" w:rsidRPr="00E4406F">
              <w:rPr>
                <w:rFonts w:ascii="Times New Roman" w:eastAsia="Times New Roman" w:hAnsi="Times New Roman" w:cs="Times New Roman"/>
                <w:sz w:val="24"/>
                <w:szCs w:val="24"/>
              </w:rPr>
              <w:t>Разходите за закупуване на</w:t>
            </w:r>
            <w:r w:rsidR="00E4406F" w:rsidRPr="00E4406F">
              <w:rPr>
                <w:rFonts w:ascii="Times New Roman" w:eastAsia="Times New Roman" w:hAnsi="Times New Roman" w:cs="Times New Roman"/>
                <w:sz w:val="24"/>
                <w:szCs w:val="24"/>
              </w:rPr>
              <w:t xml:space="preserve"> животни, предназначени за възстановяване на популацията в стопанството</w:t>
            </w:r>
            <w:r w:rsidR="00E4406F">
              <w:rPr>
                <w:rFonts w:ascii="Times New Roman" w:eastAsia="Times New Roman" w:hAnsi="Times New Roman" w:cs="Times New Roman"/>
                <w:sz w:val="24"/>
                <w:szCs w:val="24"/>
              </w:rPr>
              <w:t xml:space="preserve"> /репопулация/</w:t>
            </w:r>
            <w:r w:rsidR="002D1D79">
              <w:rPr>
                <w:rFonts w:ascii="Times New Roman" w:eastAsia="Times New Roman" w:hAnsi="Times New Roman" w:cs="Times New Roman"/>
                <w:sz w:val="24"/>
                <w:szCs w:val="24"/>
              </w:rPr>
              <w:t>.</w:t>
            </w:r>
          </w:p>
          <w:p w:rsidR="00C51F5A" w:rsidRPr="00A03A05" w:rsidRDefault="00C51F5A" w:rsidP="00A03A05">
            <w:pPr>
              <w:spacing w:after="0" w:line="240" w:lineRule="auto"/>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Общи разходи:</w:t>
            </w:r>
          </w:p>
          <w:p w:rsidR="00C51F5A" w:rsidRPr="00A03A05" w:rsidRDefault="00C51F5A" w:rsidP="00A03A05">
            <w:pPr>
              <w:spacing w:after="0" w:line="240" w:lineRule="auto"/>
              <w:jc w:val="both"/>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Общи разходи свързани със съответния проект за предпроектни проучвания, такси, хонорари за архитекти, инженери и консултантски услуги.</w:t>
            </w:r>
          </w:p>
          <w:p w:rsidR="007B1A0A" w:rsidRPr="00A03A05" w:rsidRDefault="00C51F5A" w:rsidP="00A03A05">
            <w:pPr>
              <w:spacing w:after="0" w:line="240" w:lineRule="auto"/>
              <w:jc w:val="both"/>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Общите разходи по проекта не могат да надхвърлят 12 % от общия размер на допустимите инвестиции по</w:t>
            </w:r>
            <w:r w:rsidR="00ED11B0">
              <w:rPr>
                <w:rFonts w:ascii="Times New Roman" w:eastAsia="Times New Roman" w:hAnsi="Times New Roman" w:cs="Times New Roman"/>
                <w:sz w:val="24"/>
                <w:szCs w:val="24"/>
              </w:rPr>
              <w:t xml:space="preserve"> проекта. /Съгласно Раздел 8.1/.</w:t>
            </w:r>
          </w:p>
        </w:tc>
      </w:tr>
    </w:tbl>
    <w:p w:rsidR="007B1A0A" w:rsidRPr="00A03A05" w:rsidRDefault="007B1A0A" w:rsidP="00A03A05">
      <w:pPr>
        <w:spacing w:after="0" w:line="240" w:lineRule="auto"/>
        <w:rPr>
          <w:rFonts w:ascii="Times New Roman" w:eastAsia="Times New Roman" w:hAnsi="Times New Roman" w:cs="Times New Roman"/>
          <w:i/>
          <w:sz w:val="24"/>
          <w:szCs w:val="24"/>
        </w:rPr>
      </w:pPr>
      <w:r w:rsidRPr="00A03A05">
        <w:rPr>
          <w:rFonts w:ascii="Times New Roman" w:eastAsia="Times New Roman" w:hAnsi="Times New Roman" w:cs="Times New Roman"/>
          <w:i/>
          <w:sz w:val="24"/>
          <w:szCs w:val="24"/>
        </w:rPr>
        <w:t>Условия за допустимост</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88"/>
      </w:tblGrid>
      <w:tr w:rsidR="007B1A0A" w:rsidRPr="00A03A05" w:rsidTr="003A12C5">
        <w:tc>
          <w:tcPr>
            <w:tcW w:w="450" w:type="pct"/>
            <w:shd w:val="clear" w:color="auto" w:fill="auto"/>
            <w:tcMar>
              <w:top w:w="20" w:type="dxa"/>
              <w:bottom w:w="20" w:type="dxa"/>
            </w:tcMar>
            <w:vAlign w:val="center"/>
          </w:tcPr>
          <w:p w:rsidR="00C51F5A" w:rsidRPr="00CF1BE4" w:rsidRDefault="00C51F5A" w:rsidP="00A03A05">
            <w:pPr>
              <w:spacing w:after="0" w:line="240" w:lineRule="auto"/>
              <w:jc w:val="both"/>
              <w:rPr>
                <w:rFonts w:ascii="Times New Roman" w:eastAsia="Times New Roman" w:hAnsi="Times New Roman" w:cs="Times New Roman"/>
                <w:sz w:val="24"/>
                <w:szCs w:val="24"/>
              </w:rPr>
            </w:pPr>
            <w:r w:rsidRPr="00CF1BE4">
              <w:rPr>
                <w:rFonts w:ascii="Times New Roman" w:eastAsia="Times New Roman" w:hAnsi="Times New Roman" w:cs="Times New Roman"/>
                <w:sz w:val="24"/>
                <w:szCs w:val="24"/>
              </w:rPr>
              <w:t xml:space="preserve">Стопанството на кандидата е засегнато от </w:t>
            </w:r>
            <w:r w:rsidR="00452099" w:rsidRPr="00CF1BE4">
              <w:rPr>
                <w:rFonts w:ascii="Times New Roman" w:eastAsia="Times New Roman" w:hAnsi="Times New Roman" w:cs="Times New Roman"/>
                <w:sz w:val="24"/>
                <w:szCs w:val="24"/>
              </w:rPr>
              <w:t>силно заразна болест</w:t>
            </w:r>
            <w:r w:rsidRPr="00CF1BE4">
              <w:rPr>
                <w:rFonts w:ascii="Times New Roman" w:eastAsia="Times New Roman" w:hAnsi="Times New Roman" w:cs="Times New Roman"/>
                <w:sz w:val="24"/>
                <w:szCs w:val="24"/>
              </w:rPr>
              <w:t xml:space="preserve"> и това е довело до унищожаване на най-малко 30% от земеделският потенциал на стопанството</w:t>
            </w:r>
            <w:r w:rsidR="008B1C98" w:rsidRPr="00CF1BE4">
              <w:rPr>
                <w:rFonts w:ascii="Times New Roman" w:eastAsia="Times New Roman" w:hAnsi="Times New Roman" w:cs="Times New Roman"/>
                <w:sz w:val="24"/>
                <w:szCs w:val="24"/>
              </w:rPr>
              <w:t>.</w:t>
            </w:r>
          </w:p>
          <w:p w:rsidR="00665A81" w:rsidRPr="00CF1BE4" w:rsidRDefault="00291761" w:rsidP="00665A81">
            <w:pPr>
              <w:spacing w:after="0" w:line="240" w:lineRule="auto"/>
              <w:jc w:val="both"/>
              <w:rPr>
                <w:rFonts w:ascii="Times New Roman" w:eastAsia="Times New Roman" w:hAnsi="Times New Roman" w:cs="Times New Roman"/>
                <w:sz w:val="24"/>
                <w:szCs w:val="24"/>
              </w:rPr>
            </w:pPr>
            <w:r w:rsidRPr="00CF1BE4">
              <w:rPr>
                <w:rFonts w:ascii="Times New Roman" w:eastAsia="Times New Roman" w:hAnsi="Times New Roman" w:cs="Times New Roman"/>
                <w:sz w:val="24"/>
                <w:szCs w:val="24"/>
              </w:rPr>
              <w:t>Ж</w:t>
            </w:r>
            <w:r w:rsidR="00665A81" w:rsidRPr="00CF1BE4">
              <w:rPr>
                <w:rFonts w:ascii="Times New Roman" w:eastAsia="Times New Roman" w:hAnsi="Times New Roman" w:cs="Times New Roman"/>
                <w:sz w:val="24"/>
                <w:szCs w:val="24"/>
              </w:rPr>
              <w:t>ивотновъдни</w:t>
            </w:r>
            <w:r w:rsidRPr="00CF1BE4">
              <w:rPr>
                <w:rFonts w:ascii="Times New Roman" w:eastAsia="Times New Roman" w:hAnsi="Times New Roman" w:cs="Times New Roman"/>
                <w:sz w:val="24"/>
                <w:szCs w:val="24"/>
              </w:rPr>
              <w:t>те</w:t>
            </w:r>
            <w:r w:rsidR="00665A81" w:rsidRPr="00CF1BE4">
              <w:rPr>
                <w:rFonts w:ascii="Times New Roman" w:eastAsia="Times New Roman" w:hAnsi="Times New Roman" w:cs="Times New Roman"/>
                <w:sz w:val="24"/>
                <w:szCs w:val="24"/>
              </w:rPr>
              <w:t xml:space="preserve"> стопанства </w:t>
            </w:r>
            <w:r w:rsidRPr="00CF1BE4">
              <w:rPr>
                <w:rFonts w:ascii="Times New Roman" w:eastAsia="Times New Roman" w:hAnsi="Times New Roman" w:cs="Times New Roman"/>
                <w:sz w:val="24"/>
                <w:szCs w:val="24"/>
              </w:rPr>
              <w:t>отглеждащи свине трябва да отговарят</w:t>
            </w:r>
            <w:r w:rsidR="00665A81" w:rsidRPr="00CF1BE4">
              <w:rPr>
                <w:rFonts w:ascii="Times New Roman" w:eastAsia="Times New Roman" w:hAnsi="Times New Roman" w:cs="Times New Roman"/>
                <w:sz w:val="24"/>
                <w:szCs w:val="24"/>
              </w:rPr>
              <w:t xml:space="preserve"> на определението „индустриална ферма“ съгласно Наредба № 44 от 2006 г. за ветеринарномедицинските изисквания към животновъдните обекти.</w:t>
            </w:r>
          </w:p>
          <w:p w:rsidR="00A02BB3" w:rsidRPr="00CF1BE4" w:rsidRDefault="00A02BB3" w:rsidP="00A03A05">
            <w:pPr>
              <w:spacing w:after="0" w:line="240" w:lineRule="auto"/>
              <w:jc w:val="both"/>
              <w:rPr>
                <w:rFonts w:ascii="Times New Roman" w:eastAsia="Times New Roman" w:hAnsi="Times New Roman" w:cs="Times New Roman"/>
                <w:sz w:val="24"/>
                <w:szCs w:val="24"/>
              </w:rPr>
            </w:pPr>
            <w:r w:rsidRPr="00CF1BE4">
              <w:rPr>
                <w:rFonts w:ascii="Times New Roman" w:eastAsia="Times New Roman" w:hAnsi="Times New Roman" w:cs="Times New Roman"/>
                <w:sz w:val="24"/>
                <w:szCs w:val="24"/>
              </w:rPr>
              <w:t>Финансовата помощ</w:t>
            </w:r>
            <w:r w:rsidR="00ED2B78" w:rsidRPr="00CF1BE4">
              <w:rPr>
                <w:rFonts w:ascii="Times New Roman" w:eastAsia="Times New Roman" w:hAnsi="Times New Roman" w:cs="Times New Roman"/>
                <w:sz w:val="24"/>
                <w:szCs w:val="24"/>
              </w:rPr>
              <w:t>,</w:t>
            </w:r>
            <w:r w:rsidRPr="00CF1BE4">
              <w:rPr>
                <w:rFonts w:ascii="Times New Roman" w:eastAsia="Times New Roman" w:hAnsi="Times New Roman" w:cs="Times New Roman"/>
                <w:sz w:val="24"/>
                <w:szCs w:val="24"/>
              </w:rPr>
              <w:t xml:space="preserve"> свързана с репопулация на съответното животновъдно стопанство</w:t>
            </w:r>
            <w:r w:rsidR="00291761" w:rsidRPr="00CF1BE4">
              <w:rPr>
                <w:rFonts w:ascii="Times New Roman" w:eastAsia="Times New Roman" w:hAnsi="Times New Roman" w:cs="Times New Roman"/>
                <w:sz w:val="24"/>
                <w:szCs w:val="24"/>
              </w:rPr>
              <w:t xml:space="preserve"> отглеждащо свине, птици и дребни преживни животни /овце и кози/</w:t>
            </w:r>
            <w:r w:rsidRPr="00CF1BE4">
              <w:rPr>
                <w:rFonts w:ascii="Times New Roman" w:eastAsia="Times New Roman" w:hAnsi="Times New Roman" w:cs="Times New Roman"/>
                <w:sz w:val="24"/>
                <w:szCs w:val="24"/>
              </w:rPr>
              <w:t xml:space="preserve"> е допустима до достигане на броя животни, с които стопанството е разполагало към момента на тяхното унищожаването съгласно информация от Компетентния орган.</w:t>
            </w:r>
          </w:p>
          <w:p w:rsidR="00C0312A" w:rsidRPr="00CF1BE4" w:rsidRDefault="00C0312A" w:rsidP="00C0312A">
            <w:pPr>
              <w:spacing w:after="0" w:line="240" w:lineRule="auto"/>
              <w:jc w:val="both"/>
              <w:rPr>
                <w:rFonts w:ascii="Times New Roman" w:eastAsia="Times New Roman" w:hAnsi="Times New Roman" w:cs="Times New Roman"/>
                <w:sz w:val="24"/>
                <w:szCs w:val="24"/>
              </w:rPr>
            </w:pPr>
            <w:r w:rsidRPr="00CF1BE4">
              <w:rPr>
                <w:rFonts w:ascii="Times New Roman" w:eastAsia="Times New Roman" w:hAnsi="Times New Roman" w:cs="Times New Roman"/>
                <w:sz w:val="24"/>
                <w:szCs w:val="24"/>
              </w:rPr>
              <w:t>По подмярката се подпомагат земеделски стопани</w:t>
            </w:r>
            <w:r w:rsidR="00CF1BE4" w:rsidRPr="00CF1BE4">
              <w:rPr>
                <w:rFonts w:ascii="Times New Roman" w:eastAsia="Times New Roman" w:hAnsi="Times New Roman" w:cs="Times New Roman"/>
                <w:sz w:val="24"/>
                <w:szCs w:val="24"/>
              </w:rPr>
              <w:t>,</w:t>
            </w:r>
            <w:r w:rsidRPr="00CF1BE4">
              <w:rPr>
                <w:rFonts w:ascii="Times New Roman" w:eastAsia="Times New Roman" w:hAnsi="Times New Roman" w:cs="Times New Roman"/>
                <w:sz w:val="24"/>
                <w:szCs w:val="24"/>
              </w:rPr>
              <w:t xml:space="preserve"> регистрирани преди 1 януари 2018 г. </w:t>
            </w:r>
          </w:p>
          <w:p w:rsidR="00C0312A" w:rsidRPr="00CF1BE4" w:rsidRDefault="00C0312A" w:rsidP="00C0312A">
            <w:pPr>
              <w:spacing w:after="0" w:line="240" w:lineRule="auto"/>
              <w:jc w:val="both"/>
              <w:rPr>
                <w:rFonts w:ascii="Times New Roman" w:eastAsia="Times New Roman" w:hAnsi="Times New Roman" w:cs="Times New Roman"/>
                <w:sz w:val="24"/>
                <w:szCs w:val="24"/>
              </w:rPr>
            </w:pPr>
            <w:r w:rsidRPr="00CF1BE4">
              <w:rPr>
                <w:rFonts w:ascii="Times New Roman" w:eastAsia="Times New Roman" w:hAnsi="Times New Roman" w:cs="Times New Roman"/>
                <w:sz w:val="24"/>
                <w:szCs w:val="24"/>
              </w:rPr>
              <w:t>и извършващи съответната животновъдна дейност преди тази дата.</w:t>
            </w:r>
          </w:p>
          <w:p w:rsidR="008B1C98" w:rsidRPr="00CF1BE4" w:rsidRDefault="00511BC4" w:rsidP="00A03A05">
            <w:pPr>
              <w:spacing w:after="0" w:line="240" w:lineRule="auto"/>
              <w:rPr>
                <w:rFonts w:ascii="Times New Roman" w:eastAsia="Times New Roman" w:hAnsi="Times New Roman" w:cs="Times New Roman"/>
                <w:sz w:val="24"/>
                <w:szCs w:val="24"/>
              </w:rPr>
            </w:pPr>
            <w:r w:rsidRPr="00CF1BE4">
              <w:rPr>
                <w:rFonts w:ascii="Times New Roman" w:eastAsia="Times New Roman" w:hAnsi="Times New Roman" w:cs="Times New Roman"/>
                <w:sz w:val="24"/>
                <w:szCs w:val="24"/>
              </w:rPr>
              <w:t>Кандидатите представят бизнес план, който доказва икономическа жизнеспособност на кандидата в резултат на изпълнението на дейностите по проекта.</w:t>
            </w:r>
          </w:p>
          <w:p w:rsidR="00C51F5A" w:rsidRPr="00CF1BE4" w:rsidRDefault="00C51F5A" w:rsidP="00A03A05">
            <w:pPr>
              <w:spacing w:after="0" w:line="240" w:lineRule="auto"/>
              <w:jc w:val="both"/>
              <w:rPr>
                <w:rFonts w:ascii="Times New Roman" w:eastAsia="Times New Roman" w:hAnsi="Times New Roman" w:cs="Times New Roman"/>
                <w:sz w:val="24"/>
                <w:szCs w:val="24"/>
              </w:rPr>
            </w:pPr>
            <w:r w:rsidRPr="00CF1BE4">
              <w:rPr>
                <w:rFonts w:ascii="Times New Roman" w:eastAsia="Times New Roman" w:hAnsi="Times New Roman" w:cs="Times New Roman"/>
                <w:sz w:val="24"/>
                <w:szCs w:val="24"/>
              </w:rPr>
              <w:t>Кандидатът трябва да представи документи, издадени от компетентния орган за доказване на унищожените животни</w:t>
            </w:r>
            <w:r w:rsidR="008B1C98" w:rsidRPr="00CF1BE4">
              <w:rPr>
                <w:rFonts w:ascii="Times New Roman" w:eastAsia="Times New Roman" w:hAnsi="Times New Roman" w:cs="Times New Roman"/>
                <w:sz w:val="24"/>
                <w:szCs w:val="24"/>
              </w:rPr>
              <w:t>.</w:t>
            </w:r>
          </w:p>
          <w:p w:rsidR="00C51F5A" w:rsidRPr="00CF1BE4" w:rsidRDefault="00242C3C" w:rsidP="00A03A05">
            <w:pPr>
              <w:spacing w:after="0" w:line="240" w:lineRule="auto"/>
              <w:jc w:val="both"/>
              <w:rPr>
                <w:rFonts w:ascii="Times New Roman" w:eastAsia="Times New Roman" w:hAnsi="Times New Roman" w:cs="Times New Roman"/>
                <w:sz w:val="24"/>
                <w:szCs w:val="24"/>
              </w:rPr>
            </w:pPr>
            <w:r w:rsidRPr="00CF1BE4">
              <w:rPr>
                <w:rFonts w:ascii="Times New Roman" w:eastAsia="Times New Roman" w:hAnsi="Times New Roman" w:cs="Times New Roman"/>
                <w:sz w:val="24"/>
                <w:szCs w:val="24"/>
              </w:rPr>
              <w:t>К</w:t>
            </w:r>
            <w:r w:rsidR="00C51F5A" w:rsidRPr="00CF1BE4">
              <w:rPr>
                <w:rFonts w:ascii="Times New Roman" w:eastAsia="Times New Roman" w:hAnsi="Times New Roman" w:cs="Times New Roman"/>
                <w:sz w:val="24"/>
                <w:szCs w:val="24"/>
              </w:rPr>
              <w:t>андидатът</w:t>
            </w:r>
            <w:r w:rsidRPr="00CF1BE4">
              <w:rPr>
                <w:rFonts w:ascii="Times New Roman" w:eastAsia="Times New Roman" w:hAnsi="Times New Roman" w:cs="Times New Roman"/>
                <w:sz w:val="24"/>
                <w:szCs w:val="24"/>
              </w:rPr>
              <w:t xml:space="preserve"> не</w:t>
            </w:r>
            <w:r w:rsidR="00C51F5A" w:rsidRPr="00CF1BE4">
              <w:rPr>
                <w:rFonts w:ascii="Times New Roman" w:eastAsia="Times New Roman" w:hAnsi="Times New Roman" w:cs="Times New Roman"/>
                <w:sz w:val="24"/>
                <w:szCs w:val="24"/>
              </w:rPr>
              <w:t xml:space="preserve"> е получил подкрепа от други източниц</w:t>
            </w:r>
            <w:r w:rsidRPr="00CF1BE4">
              <w:rPr>
                <w:rFonts w:ascii="Times New Roman" w:eastAsia="Times New Roman" w:hAnsi="Times New Roman" w:cs="Times New Roman"/>
                <w:sz w:val="24"/>
                <w:szCs w:val="24"/>
              </w:rPr>
              <w:t>и и не е налиц</w:t>
            </w:r>
            <w:r w:rsidR="00CC23A3" w:rsidRPr="00CF1BE4">
              <w:rPr>
                <w:rFonts w:ascii="Times New Roman" w:eastAsia="Times New Roman" w:hAnsi="Times New Roman" w:cs="Times New Roman"/>
                <w:sz w:val="24"/>
                <w:szCs w:val="24"/>
              </w:rPr>
              <w:t xml:space="preserve">е </w:t>
            </w:r>
            <w:r w:rsidR="00C51F5A" w:rsidRPr="00CF1BE4">
              <w:rPr>
                <w:rFonts w:ascii="Times New Roman" w:eastAsia="Times New Roman" w:hAnsi="Times New Roman" w:cs="Times New Roman"/>
                <w:sz w:val="24"/>
                <w:szCs w:val="24"/>
              </w:rPr>
              <w:t>свръхкомпенсация и двойно финансиране.</w:t>
            </w:r>
          </w:p>
          <w:p w:rsidR="00EB55EE" w:rsidRPr="00CF1BE4" w:rsidRDefault="00D20521" w:rsidP="00EB55EE">
            <w:pPr>
              <w:spacing w:after="0" w:line="240" w:lineRule="auto"/>
              <w:jc w:val="both"/>
              <w:rPr>
                <w:rFonts w:ascii="Times New Roman" w:eastAsia="Times New Roman" w:hAnsi="Times New Roman" w:cs="Times New Roman"/>
                <w:sz w:val="24"/>
                <w:szCs w:val="24"/>
              </w:rPr>
            </w:pPr>
            <w:r w:rsidRPr="00CF1BE4">
              <w:rPr>
                <w:rFonts w:ascii="Times New Roman" w:eastAsia="Times New Roman" w:hAnsi="Times New Roman" w:cs="Times New Roman"/>
                <w:sz w:val="24"/>
                <w:szCs w:val="24"/>
              </w:rPr>
              <w:t xml:space="preserve">За </w:t>
            </w:r>
            <w:r w:rsidR="00ED11B0" w:rsidRPr="00CF1BE4">
              <w:rPr>
                <w:rFonts w:ascii="Times New Roman" w:eastAsia="Times New Roman" w:hAnsi="Times New Roman" w:cs="Times New Roman"/>
                <w:sz w:val="24"/>
                <w:szCs w:val="24"/>
              </w:rPr>
              <w:t>животновъдното</w:t>
            </w:r>
            <w:r w:rsidRPr="00CF1BE4">
              <w:rPr>
                <w:rFonts w:ascii="Times New Roman" w:eastAsia="Times New Roman" w:hAnsi="Times New Roman" w:cs="Times New Roman"/>
                <w:sz w:val="24"/>
                <w:szCs w:val="24"/>
              </w:rPr>
              <w:t xml:space="preserve"> стопанство следва да е издадено становище от БАБХ.</w:t>
            </w:r>
            <w:r w:rsidR="00EB55EE" w:rsidRPr="00CF1BE4">
              <w:rPr>
                <w:rFonts w:ascii="Times New Roman" w:eastAsia="Times New Roman" w:hAnsi="Times New Roman" w:cs="Times New Roman"/>
                <w:sz w:val="24"/>
                <w:szCs w:val="24"/>
              </w:rPr>
              <w:t xml:space="preserve"> </w:t>
            </w:r>
          </w:p>
          <w:p w:rsidR="00EB55EE" w:rsidRPr="00CF1BE4" w:rsidRDefault="00EB55EE" w:rsidP="00EB55EE">
            <w:pPr>
              <w:spacing w:after="0" w:line="240" w:lineRule="auto"/>
              <w:jc w:val="both"/>
              <w:rPr>
                <w:rFonts w:ascii="Times New Roman" w:eastAsia="Times New Roman" w:hAnsi="Times New Roman" w:cs="Times New Roman"/>
                <w:sz w:val="24"/>
                <w:szCs w:val="24"/>
              </w:rPr>
            </w:pPr>
            <w:r w:rsidRPr="00CF1BE4">
              <w:rPr>
                <w:rFonts w:ascii="Times New Roman" w:eastAsia="Times New Roman" w:hAnsi="Times New Roman" w:cs="Times New Roman"/>
                <w:sz w:val="24"/>
                <w:szCs w:val="24"/>
              </w:rPr>
              <w:t>По мярката не се подпомагат инвестиции, за които е установено, че ще оказват отрицателно въздействие върху околната среда.</w:t>
            </w:r>
          </w:p>
          <w:p w:rsidR="007B1A0A" w:rsidRPr="00CF1BE4" w:rsidRDefault="007B1A0A" w:rsidP="00A03A05">
            <w:pPr>
              <w:spacing w:after="0" w:line="240" w:lineRule="auto"/>
              <w:rPr>
                <w:rFonts w:ascii="Times New Roman" w:eastAsia="Times New Roman" w:hAnsi="Times New Roman" w:cs="Times New Roman"/>
                <w:sz w:val="24"/>
                <w:szCs w:val="24"/>
              </w:rPr>
            </w:pPr>
            <w:r w:rsidRPr="00CF1BE4">
              <w:rPr>
                <w:rFonts w:ascii="Times New Roman" w:eastAsia="Times New Roman" w:hAnsi="Times New Roman" w:cs="Times New Roman"/>
                <w:sz w:val="24"/>
                <w:szCs w:val="24"/>
              </w:rPr>
              <w:t>Недопустими разходи:</w:t>
            </w:r>
          </w:p>
          <w:p w:rsidR="00A01F78" w:rsidRPr="00CF1BE4" w:rsidRDefault="00A01F78" w:rsidP="00D20521">
            <w:pPr>
              <w:numPr>
                <w:ilvl w:val="0"/>
                <w:numId w:val="7"/>
              </w:numPr>
              <w:spacing w:after="0" w:line="240" w:lineRule="auto"/>
              <w:ind w:left="142" w:hanging="142"/>
              <w:jc w:val="both"/>
              <w:rPr>
                <w:rFonts w:ascii="Times New Roman" w:eastAsia="Times New Roman" w:hAnsi="Times New Roman" w:cs="Times New Roman"/>
                <w:sz w:val="24"/>
                <w:szCs w:val="24"/>
              </w:rPr>
            </w:pPr>
            <w:r w:rsidRPr="00CF1BE4">
              <w:rPr>
                <w:rFonts w:ascii="Times New Roman" w:eastAsia="Times New Roman" w:hAnsi="Times New Roman" w:cs="Times New Roman"/>
                <w:sz w:val="24"/>
                <w:szCs w:val="24"/>
              </w:rPr>
              <w:t>По тази мярка не се предоставя подкрепа за загубите на доходи в резултат на ефектите природни бедствия, неблагоприятни събития и катастроф</w:t>
            </w:r>
            <w:r w:rsidR="00BE0E12" w:rsidRPr="00CF1BE4">
              <w:rPr>
                <w:rFonts w:ascii="Times New Roman" w:eastAsia="Times New Roman" w:hAnsi="Times New Roman" w:cs="Times New Roman"/>
                <w:sz w:val="24"/>
                <w:szCs w:val="24"/>
              </w:rPr>
              <w:t>ични</w:t>
            </w:r>
            <w:r w:rsidR="007D61E5" w:rsidRPr="00CF1BE4">
              <w:rPr>
                <w:rFonts w:ascii="Times New Roman" w:eastAsia="Times New Roman" w:hAnsi="Times New Roman" w:cs="Times New Roman"/>
                <w:sz w:val="24"/>
                <w:szCs w:val="24"/>
              </w:rPr>
              <w:t xml:space="preserve"> </w:t>
            </w:r>
            <w:r w:rsidRPr="00CF1BE4">
              <w:rPr>
                <w:rFonts w:ascii="Times New Roman" w:eastAsia="Times New Roman" w:hAnsi="Times New Roman" w:cs="Times New Roman"/>
                <w:sz w:val="24"/>
                <w:szCs w:val="24"/>
              </w:rPr>
              <w:t>събития</w:t>
            </w:r>
            <w:r w:rsidR="007D61E5" w:rsidRPr="00CF1BE4">
              <w:rPr>
                <w:rFonts w:ascii="Times New Roman" w:eastAsia="Times New Roman" w:hAnsi="Times New Roman" w:cs="Times New Roman"/>
                <w:sz w:val="24"/>
                <w:szCs w:val="24"/>
              </w:rPr>
              <w:t>;</w:t>
            </w:r>
          </w:p>
          <w:p w:rsidR="00A01F78" w:rsidRPr="00CF1BE4" w:rsidRDefault="00A01F78" w:rsidP="00D20521">
            <w:pPr>
              <w:numPr>
                <w:ilvl w:val="0"/>
                <w:numId w:val="7"/>
              </w:numPr>
              <w:spacing w:after="0" w:line="240" w:lineRule="auto"/>
              <w:ind w:left="142" w:hanging="142"/>
              <w:jc w:val="both"/>
              <w:rPr>
                <w:rFonts w:ascii="Times New Roman" w:eastAsia="Times New Roman" w:hAnsi="Times New Roman" w:cs="Times New Roman"/>
                <w:sz w:val="24"/>
                <w:szCs w:val="24"/>
              </w:rPr>
            </w:pPr>
            <w:r w:rsidRPr="00CF1BE4">
              <w:rPr>
                <w:rFonts w:ascii="Times New Roman" w:eastAsia="Times New Roman" w:hAnsi="Times New Roman" w:cs="Times New Roman"/>
                <w:sz w:val="24"/>
                <w:szCs w:val="24"/>
              </w:rPr>
              <w:t>Закупуване на оборудване</w:t>
            </w:r>
            <w:r w:rsidR="007B1A0A" w:rsidRPr="00CF1BE4">
              <w:rPr>
                <w:rFonts w:ascii="Times New Roman" w:eastAsia="Times New Roman" w:hAnsi="Times New Roman" w:cs="Times New Roman"/>
                <w:sz w:val="24"/>
                <w:szCs w:val="24"/>
              </w:rPr>
              <w:t xml:space="preserve"> втора</w:t>
            </w:r>
            <w:r w:rsidRPr="00CF1BE4">
              <w:rPr>
                <w:rFonts w:ascii="Times New Roman" w:eastAsia="Times New Roman" w:hAnsi="Times New Roman" w:cs="Times New Roman"/>
                <w:sz w:val="24"/>
                <w:szCs w:val="24"/>
              </w:rPr>
              <w:t xml:space="preserve"> употреба;</w:t>
            </w:r>
          </w:p>
          <w:p w:rsidR="007B1A0A" w:rsidRPr="00CF1BE4" w:rsidRDefault="00A01F78" w:rsidP="00D20521">
            <w:pPr>
              <w:numPr>
                <w:ilvl w:val="0"/>
                <w:numId w:val="7"/>
              </w:numPr>
              <w:spacing w:after="0" w:line="240" w:lineRule="auto"/>
              <w:ind w:left="142" w:hanging="142"/>
              <w:jc w:val="both"/>
              <w:rPr>
                <w:rFonts w:ascii="Times New Roman" w:eastAsia="Times New Roman" w:hAnsi="Times New Roman" w:cs="Times New Roman"/>
                <w:sz w:val="24"/>
                <w:szCs w:val="24"/>
              </w:rPr>
            </w:pPr>
            <w:r w:rsidRPr="00CF1BE4">
              <w:rPr>
                <w:rFonts w:ascii="Times New Roman" w:eastAsia="Times New Roman" w:hAnsi="Times New Roman" w:cs="Times New Roman"/>
                <w:sz w:val="24"/>
                <w:szCs w:val="24"/>
              </w:rPr>
              <w:t>Принос в натура;</w:t>
            </w:r>
          </w:p>
        </w:tc>
      </w:tr>
    </w:tbl>
    <w:p w:rsidR="007B1A0A" w:rsidRPr="00A03A05" w:rsidRDefault="007B1A0A" w:rsidP="00A03A05">
      <w:pPr>
        <w:spacing w:after="0" w:line="240" w:lineRule="auto"/>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Принципи при определяне на критериите за подбор</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88"/>
      </w:tblGrid>
      <w:tr w:rsidR="007B1A0A" w:rsidRPr="00A03A05" w:rsidTr="003A12C5">
        <w:tc>
          <w:tcPr>
            <w:tcW w:w="450" w:type="pct"/>
            <w:shd w:val="clear" w:color="auto" w:fill="auto"/>
            <w:tcMar>
              <w:top w:w="20" w:type="dxa"/>
              <w:bottom w:w="20" w:type="dxa"/>
            </w:tcMar>
            <w:vAlign w:val="center"/>
          </w:tcPr>
          <w:p w:rsidR="00242C3C" w:rsidRPr="00D20521" w:rsidRDefault="00242C3C" w:rsidP="00A03A05">
            <w:pPr>
              <w:spacing w:after="0" w:line="240" w:lineRule="auto"/>
              <w:jc w:val="both"/>
              <w:rPr>
                <w:rFonts w:ascii="Times New Roman" w:eastAsia="Times New Roman" w:hAnsi="Times New Roman" w:cs="Times New Roman"/>
                <w:sz w:val="24"/>
                <w:szCs w:val="24"/>
              </w:rPr>
            </w:pPr>
            <w:r w:rsidRPr="00D20521">
              <w:rPr>
                <w:rFonts w:ascii="Times New Roman" w:eastAsia="Times New Roman" w:hAnsi="Times New Roman" w:cs="Times New Roman"/>
                <w:sz w:val="24"/>
                <w:szCs w:val="24"/>
              </w:rPr>
              <w:t>Проектите ще бъдат приоритизирани според степента на щети на стопанството</w:t>
            </w:r>
            <w:r w:rsidR="005D5F47" w:rsidRPr="00D20521">
              <w:rPr>
                <w:rFonts w:ascii="Times New Roman" w:eastAsia="Times New Roman" w:hAnsi="Times New Roman" w:cs="Times New Roman"/>
                <w:sz w:val="24"/>
                <w:szCs w:val="24"/>
              </w:rPr>
              <w:t xml:space="preserve">. </w:t>
            </w:r>
            <w:r w:rsidR="002E032F" w:rsidRPr="00D20521">
              <w:rPr>
                <w:rFonts w:ascii="Times New Roman" w:eastAsia="Times New Roman" w:hAnsi="Times New Roman" w:cs="Times New Roman"/>
                <w:sz w:val="24"/>
                <w:szCs w:val="24"/>
              </w:rPr>
              <w:t>Друг приоритет ще е основан на п</w:t>
            </w:r>
            <w:r w:rsidRPr="00D20521">
              <w:rPr>
                <w:rFonts w:ascii="Times New Roman" w:eastAsia="Times New Roman" w:hAnsi="Times New Roman" w:cs="Times New Roman"/>
                <w:sz w:val="24"/>
                <w:szCs w:val="24"/>
              </w:rPr>
              <w:t>ринцип</w:t>
            </w:r>
            <w:r w:rsidR="002E032F" w:rsidRPr="00D20521">
              <w:rPr>
                <w:rFonts w:ascii="Times New Roman" w:eastAsia="Times New Roman" w:hAnsi="Times New Roman" w:cs="Times New Roman"/>
                <w:sz w:val="24"/>
                <w:szCs w:val="24"/>
              </w:rPr>
              <w:t>а</w:t>
            </w:r>
            <w:r w:rsidRPr="00D20521">
              <w:rPr>
                <w:rFonts w:ascii="Times New Roman" w:eastAsia="Times New Roman" w:hAnsi="Times New Roman" w:cs="Times New Roman"/>
                <w:sz w:val="24"/>
                <w:szCs w:val="24"/>
              </w:rPr>
              <w:t xml:space="preserve"> за максимално въздействие на инвестицията върху възстановяването на земеделския потенциал.</w:t>
            </w:r>
          </w:p>
          <w:p w:rsidR="007B1A0A" w:rsidRPr="00A03A05" w:rsidRDefault="00242C3C" w:rsidP="00A03A05">
            <w:pPr>
              <w:spacing w:after="0" w:line="240" w:lineRule="auto"/>
              <w:jc w:val="both"/>
              <w:rPr>
                <w:rFonts w:ascii="Times New Roman" w:eastAsia="Times New Roman" w:hAnsi="Times New Roman" w:cs="Times New Roman"/>
                <w:sz w:val="24"/>
                <w:szCs w:val="24"/>
              </w:rPr>
            </w:pPr>
            <w:r w:rsidRPr="00D20521">
              <w:rPr>
                <w:rFonts w:ascii="Times New Roman" w:eastAsia="Times New Roman" w:hAnsi="Times New Roman" w:cs="Times New Roman"/>
                <w:sz w:val="24"/>
                <w:szCs w:val="24"/>
              </w:rPr>
              <w:t>Комитетът за наблюдение на програмата ще одобри критериите за по</w:t>
            </w:r>
            <w:r w:rsidR="00BE0E12" w:rsidRPr="00D20521">
              <w:rPr>
                <w:rFonts w:ascii="Times New Roman" w:eastAsia="Times New Roman" w:hAnsi="Times New Roman" w:cs="Times New Roman"/>
                <w:sz w:val="24"/>
                <w:szCs w:val="24"/>
              </w:rPr>
              <w:t xml:space="preserve">дбор, точките за </w:t>
            </w:r>
            <w:r w:rsidR="00BE0E12" w:rsidRPr="00D20521">
              <w:rPr>
                <w:rFonts w:ascii="Times New Roman" w:eastAsia="Times New Roman" w:hAnsi="Times New Roman" w:cs="Times New Roman"/>
                <w:sz w:val="24"/>
                <w:szCs w:val="24"/>
              </w:rPr>
              <w:lastRenderedPageBreak/>
              <w:t>всеки критерии</w:t>
            </w:r>
            <w:r w:rsidRPr="00D20521">
              <w:rPr>
                <w:rFonts w:ascii="Times New Roman" w:eastAsia="Times New Roman" w:hAnsi="Times New Roman" w:cs="Times New Roman"/>
                <w:sz w:val="24"/>
                <w:szCs w:val="24"/>
              </w:rPr>
              <w:t>.</w:t>
            </w:r>
          </w:p>
        </w:tc>
      </w:tr>
    </w:tbl>
    <w:p w:rsidR="00BE0E12" w:rsidRPr="00A03A05" w:rsidRDefault="00BE0E12" w:rsidP="00A03A05">
      <w:pPr>
        <w:spacing w:after="0" w:line="240" w:lineRule="auto"/>
        <w:rPr>
          <w:rFonts w:ascii="Times New Roman" w:eastAsia="Times New Roman" w:hAnsi="Times New Roman" w:cs="Times New Roman"/>
          <w:i/>
          <w:sz w:val="24"/>
          <w:szCs w:val="24"/>
        </w:rPr>
      </w:pPr>
    </w:p>
    <w:p w:rsidR="007B1A0A" w:rsidRPr="00A03A05" w:rsidRDefault="007B1A0A" w:rsidP="00A03A05">
      <w:pPr>
        <w:spacing w:after="0" w:line="240" w:lineRule="auto"/>
        <w:rPr>
          <w:rFonts w:ascii="Times New Roman" w:eastAsia="Times New Roman" w:hAnsi="Times New Roman" w:cs="Times New Roman"/>
          <w:i/>
          <w:sz w:val="24"/>
          <w:szCs w:val="24"/>
        </w:rPr>
      </w:pPr>
      <w:r w:rsidRPr="00A03A05">
        <w:rPr>
          <w:rFonts w:ascii="Times New Roman" w:eastAsia="Times New Roman" w:hAnsi="Times New Roman" w:cs="Times New Roman"/>
          <w:i/>
          <w:sz w:val="24"/>
          <w:szCs w:val="24"/>
        </w:rPr>
        <w:t>(Приложими) суми и проценти на предоставяната подкрепа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88"/>
      </w:tblGrid>
      <w:tr w:rsidR="007B1A0A" w:rsidRPr="00A03A05" w:rsidTr="003A12C5">
        <w:tc>
          <w:tcPr>
            <w:tcW w:w="450" w:type="pct"/>
            <w:shd w:val="clear" w:color="auto" w:fill="auto"/>
            <w:tcMar>
              <w:top w:w="20" w:type="dxa"/>
              <w:bottom w:w="20" w:type="dxa"/>
            </w:tcMar>
            <w:vAlign w:val="center"/>
          </w:tcPr>
          <w:p w:rsidR="007B1A0A" w:rsidRPr="00A03A05" w:rsidRDefault="005D5F47" w:rsidP="00E06E2C">
            <w:pPr>
              <w:spacing w:after="0" w:line="240" w:lineRule="auto"/>
              <w:jc w:val="both"/>
              <w:rPr>
                <w:rFonts w:ascii="Times New Roman" w:eastAsia="Times New Roman" w:hAnsi="Times New Roman" w:cs="Times New Roman"/>
                <w:sz w:val="24"/>
                <w:szCs w:val="24"/>
              </w:rPr>
            </w:pPr>
            <w:r w:rsidRPr="00CF1BE4">
              <w:rPr>
                <w:rFonts w:ascii="Times New Roman" w:eastAsia="Times New Roman" w:hAnsi="Times New Roman" w:cs="Times New Roman"/>
                <w:sz w:val="24"/>
                <w:szCs w:val="24"/>
              </w:rPr>
              <w:t>Финансовата помощ ще е</w:t>
            </w:r>
            <w:r w:rsidR="0099123C" w:rsidRPr="00CF1BE4">
              <w:rPr>
                <w:rFonts w:ascii="Times New Roman" w:eastAsia="Times New Roman" w:hAnsi="Times New Roman" w:cs="Times New Roman"/>
                <w:sz w:val="24"/>
                <w:szCs w:val="24"/>
              </w:rPr>
              <w:t xml:space="preserve"> в размер до</w:t>
            </w:r>
            <w:r w:rsidR="00242C3C" w:rsidRPr="00CF1BE4">
              <w:rPr>
                <w:rFonts w:ascii="Times New Roman" w:eastAsia="Times New Roman" w:hAnsi="Times New Roman" w:cs="Times New Roman"/>
                <w:sz w:val="24"/>
                <w:szCs w:val="24"/>
              </w:rPr>
              <w:t xml:space="preserve"> 100% </w:t>
            </w:r>
            <w:r w:rsidR="00D20521" w:rsidRPr="00CF1BE4">
              <w:rPr>
                <w:rFonts w:ascii="Times New Roman" w:eastAsia="Times New Roman" w:hAnsi="Times New Roman" w:cs="Times New Roman"/>
                <w:sz w:val="24"/>
                <w:szCs w:val="24"/>
              </w:rPr>
              <w:t xml:space="preserve">от допустимите за подпомагане разходи </w:t>
            </w:r>
            <w:r w:rsidR="00242C3C" w:rsidRPr="00CF1BE4">
              <w:rPr>
                <w:rFonts w:ascii="Times New Roman" w:eastAsia="Times New Roman" w:hAnsi="Times New Roman" w:cs="Times New Roman"/>
                <w:sz w:val="24"/>
                <w:szCs w:val="24"/>
              </w:rPr>
              <w:t xml:space="preserve">и няма да надвишава стойност от </w:t>
            </w:r>
            <w:r w:rsidR="00E06E2C" w:rsidRPr="00CF1BE4">
              <w:rPr>
                <w:rFonts w:ascii="Times New Roman" w:eastAsia="Times New Roman" w:hAnsi="Times New Roman" w:cs="Times New Roman"/>
                <w:sz w:val="24"/>
                <w:szCs w:val="24"/>
              </w:rPr>
              <w:t>1 000</w:t>
            </w:r>
            <w:r w:rsidR="00E06E2C" w:rsidRPr="00CF1BE4">
              <w:rPr>
                <w:rFonts w:ascii="Times New Roman" w:eastAsia="Times New Roman" w:hAnsi="Times New Roman" w:cs="Times New Roman"/>
                <w:sz w:val="24"/>
                <w:szCs w:val="24"/>
                <w:lang w:val="en-US"/>
              </w:rPr>
              <w:t xml:space="preserve"> </w:t>
            </w:r>
            <w:r w:rsidR="00665A81" w:rsidRPr="00CF1BE4">
              <w:rPr>
                <w:rFonts w:ascii="Times New Roman" w:eastAsia="Times New Roman" w:hAnsi="Times New Roman" w:cs="Times New Roman"/>
                <w:sz w:val="24"/>
                <w:szCs w:val="24"/>
                <w:lang w:val="en-US"/>
              </w:rPr>
              <w:t>000</w:t>
            </w:r>
            <w:r w:rsidR="00242C3C" w:rsidRPr="00CF1BE4">
              <w:rPr>
                <w:rFonts w:ascii="Times New Roman" w:eastAsia="Times New Roman" w:hAnsi="Times New Roman" w:cs="Times New Roman"/>
                <w:sz w:val="24"/>
                <w:szCs w:val="24"/>
              </w:rPr>
              <w:t xml:space="preserve"> евро за </w:t>
            </w:r>
            <w:r w:rsidR="00D20521" w:rsidRPr="00CF1BE4">
              <w:rPr>
                <w:rFonts w:ascii="Times New Roman" w:eastAsia="Times New Roman" w:hAnsi="Times New Roman" w:cs="Times New Roman"/>
                <w:sz w:val="24"/>
                <w:szCs w:val="24"/>
              </w:rPr>
              <w:t>един кандидат и едно проектно предложение</w:t>
            </w:r>
            <w:r w:rsidR="00242C3C" w:rsidRPr="00CF1BE4">
              <w:rPr>
                <w:rFonts w:ascii="Times New Roman" w:eastAsia="Times New Roman" w:hAnsi="Times New Roman" w:cs="Times New Roman"/>
                <w:sz w:val="24"/>
                <w:szCs w:val="24"/>
              </w:rPr>
              <w:t>.</w:t>
            </w:r>
          </w:p>
        </w:tc>
      </w:tr>
    </w:tbl>
    <w:p w:rsidR="007B1A0A" w:rsidRPr="00A03A05" w:rsidRDefault="007B1A0A" w:rsidP="00A03A05">
      <w:pPr>
        <w:spacing w:after="0" w:line="240" w:lineRule="auto"/>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Доказуемост и възможности за контрол на мерките и/или видовете операции</w:t>
      </w:r>
    </w:p>
    <w:p w:rsidR="007B1A0A" w:rsidRPr="00A03A05" w:rsidRDefault="007B1A0A" w:rsidP="00A03A05">
      <w:pPr>
        <w:spacing w:after="0" w:line="240" w:lineRule="auto"/>
        <w:rPr>
          <w:rFonts w:ascii="Times New Roman" w:eastAsia="Times New Roman" w:hAnsi="Times New Roman" w:cs="Times New Roman"/>
          <w:i/>
          <w:sz w:val="24"/>
          <w:szCs w:val="24"/>
        </w:rPr>
      </w:pPr>
      <w:r w:rsidRPr="00A03A05">
        <w:rPr>
          <w:rFonts w:ascii="Times New Roman" w:eastAsia="Times New Roman" w:hAnsi="Times New Roman" w:cs="Times New Roman"/>
          <w:i/>
          <w:sz w:val="24"/>
          <w:szCs w:val="24"/>
        </w:rPr>
        <w:t>Риск(</w:t>
      </w:r>
      <w:proofErr w:type="spellStart"/>
      <w:r w:rsidRPr="00A03A05">
        <w:rPr>
          <w:rFonts w:ascii="Times New Roman" w:eastAsia="Times New Roman" w:hAnsi="Times New Roman" w:cs="Times New Roman"/>
          <w:i/>
          <w:sz w:val="24"/>
          <w:szCs w:val="24"/>
        </w:rPr>
        <w:t>ове</w:t>
      </w:r>
      <w:proofErr w:type="spellEnd"/>
      <w:r w:rsidRPr="00A03A05">
        <w:rPr>
          <w:rFonts w:ascii="Times New Roman" w:eastAsia="Times New Roman" w:hAnsi="Times New Roman" w:cs="Times New Roman"/>
          <w:i/>
          <w:sz w:val="24"/>
          <w:szCs w:val="24"/>
        </w:rPr>
        <w:t>) при изпълнението на мерките</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88"/>
      </w:tblGrid>
      <w:tr w:rsidR="007B1A0A" w:rsidRPr="00A03A05" w:rsidTr="003A12C5">
        <w:tc>
          <w:tcPr>
            <w:tcW w:w="450" w:type="pct"/>
            <w:shd w:val="clear" w:color="auto" w:fill="auto"/>
            <w:tcMar>
              <w:top w:w="20" w:type="dxa"/>
              <w:bottom w:w="20" w:type="dxa"/>
            </w:tcMar>
            <w:vAlign w:val="center"/>
          </w:tcPr>
          <w:p w:rsidR="007B1A0A" w:rsidRPr="00A03A05" w:rsidRDefault="007B1A0A" w:rsidP="00A03A05">
            <w:pPr>
              <w:spacing w:after="0" w:line="240" w:lineRule="auto"/>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1. Съществува риск от одобряване на разходи над пазарната стойност;</w:t>
            </w:r>
          </w:p>
          <w:p w:rsidR="007B1A0A" w:rsidRPr="00A03A05" w:rsidRDefault="007B1A0A" w:rsidP="00A03A05">
            <w:pPr>
              <w:spacing w:after="0" w:line="240" w:lineRule="auto"/>
              <w:jc w:val="both"/>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2.  Съществува риск от двойно финансиране на активи (дейности), които могат да бъдат подпомогнати по първи стълб на ОСП или с други публични средства;</w:t>
            </w:r>
          </w:p>
          <w:p w:rsidR="007B1A0A" w:rsidRPr="00A03A05" w:rsidRDefault="008342B5" w:rsidP="00A03A05">
            <w:pPr>
              <w:spacing w:after="0" w:line="240" w:lineRule="auto"/>
              <w:jc w:val="both"/>
              <w:rPr>
                <w:rFonts w:ascii="Times New Roman" w:eastAsia="Times New Roman" w:hAnsi="Times New Roman" w:cs="Times New Roman"/>
                <w:sz w:val="24"/>
                <w:szCs w:val="24"/>
                <w:lang w:val="en-US"/>
              </w:rPr>
            </w:pPr>
            <w:r w:rsidRPr="00A03A05">
              <w:rPr>
                <w:rFonts w:ascii="Times New Roman" w:eastAsia="Times New Roman" w:hAnsi="Times New Roman" w:cs="Times New Roman"/>
                <w:sz w:val="24"/>
                <w:szCs w:val="24"/>
              </w:rPr>
              <w:t>3</w:t>
            </w:r>
            <w:r w:rsidR="007B1A0A" w:rsidRPr="00A03A05">
              <w:rPr>
                <w:rFonts w:ascii="Times New Roman" w:eastAsia="Times New Roman" w:hAnsi="Times New Roman" w:cs="Times New Roman"/>
                <w:sz w:val="24"/>
                <w:szCs w:val="24"/>
              </w:rPr>
              <w:t>. Съществува риск от санкции към бенефициентите, поради неразбиране на договорните задължения и ангажименти, което от своя страна води до по-високо ниво на грешка;</w:t>
            </w:r>
          </w:p>
        </w:tc>
      </w:tr>
    </w:tbl>
    <w:p w:rsidR="007B1A0A" w:rsidRPr="00A03A05" w:rsidRDefault="007B1A0A" w:rsidP="00A03A05">
      <w:pPr>
        <w:spacing w:after="0" w:line="240" w:lineRule="auto"/>
        <w:rPr>
          <w:rFonts w:ascii="Times New Roman" w:eastAsia="Times New Roman" w:hAnsi="Times New Roman" w:cs="Times New Roman"/>
          <w:i/>
          <w:sz w:val="24"/>
          <w:szCs w:val="24"/>
        </w:rPr>
      </w:pPr>
      <w:r w:rsidRPr="00A03A05">
        <w:rPr>
          <w:rFonts w:ascii="Times New Roman" w:eastAsia="Times New Roman" w:hAnsi="Times New Roman" w:cs="Times New Roman"/>
          <w:i/>
          <w:sz w:val="24"/>
          <w:szCs w:val="24"/>
        </w:rPr>
        <w:t>Действия за смекчаване на последиците</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88"/>
      </w:tblGrid>
      <w:tr w:rsidR="007B1A0A" w:rsidRPr="00A03A05" w:rsidTr="003A12C5">
        <w:tc>
          <w:tcPr>
            <w:tcW w:w="450" w:type="pct"/>
            <w:shd w:val="clear" w:color="auto" w:fill="auto"/>
            <w:tcMar>
              <w:top w:w="20" w:type="dxa"/>
              <w:bottom w:w="20" w:type="dxa"/>
            </w:tcMar>
            <w:vAlign w:val="center"/>
          </w:tcPr>
          <w:p w:rsidR="007B1A0A" w:rsidRPr="00A03A05" w:rsidRDefault="007B1A0A" w:rsidP="00A03A05">
            <w:pPr>
              <w:pStyle w:val="ListParagraph"/>
              <w:numPr>
                <w:ilvl w:val="3"/>
                <w:numId w:val="5"/>
              </w:numPr>
              <w:tabs>
                <w:tab w:val="clear" w:pos="2880"/>
                <w:tab w:val="num" w:pos="0"/>
              </w:tabs>
              <w:spacing w:after="0" w:line="240" w:lineRule="auto"/>
              <w:ind w:left="0" w:firstLine="0"/>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 xml:space="preserve">Обосноваността на разходите ще се преценява на база на разписаните критерии за </w:t>
            </w:r>
            <w:r w:rsidR="002E032F" w:rsidRPr="00A03A05">
              <w:rPr>
                <w:rFonts w:ascii="Times New Roman" w:eastAsia="Times New Roman" w:hAnsi="Times New Roman" w:cs="Times New Roman"/>
                <w:sz w:val="24"/>
                <w:szCs w:val="24"/>
              </w:rPr>
              <w:t>доказване</w:t>
            </w:r>
            <w:r w:rsidRPr="00A03A05">
              <w:rPr>
                <w:rFonts w:ascii="Times New Roman" w:eastAsia="Times New Roman" w:hAnsi="Times New Roman" w:cs="Times New Roman"/>
                <w:sz w:val="24"/>
                <w:szCs w:val="24"/>
              </w:rPr>
              <w:t xml:space="preserve"> на разходи до пазарната им стойност, чрез сравняване на три оферти и използване на база данни, съдържаща референтни цени;</w:t>
            </w:r>
          </w:p>
          <w:p w:rsidR="007B1A0A" w:rsidRPr="00A03A05" w:rsidRDefault="007B1A0A" w:rsidP="00A03A05">
            <w:pPr>
              <w:pStyle w:val="ListParagraph"/>
              <w:numPr>
                <w:ilvl w:val="3"/>
                <w:numId w:val="5"/>
              </w:numPr>
              <w:tabs>
                <w:tab w:val="clear" w:pos="2880"/>
                <w:tab w:val="num" w:pos="0"/>
              </w:tabs>
              <w:spacing w:after="0" w:line="240" w:lineRule="auto"/>
              <w:ind w:left="0" w:firstLine="0"/>
              <w:jc w:val="both"/>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При използване на механизма за оценка на предложените разходи, посредством сравняване на три оферти, ще се запази утвърдената добра практика за извършване на насрещна проверка на предоставените конкурентни оферти. Базата данни, съдържаща референтни цени, ще се обновява своевременно, в съответствие с получените актуални ценови листи или направените проучвания;</w:t>
            </w:r>
          </w:p>
          <w:p w:rsidR="008342B5" w:rsidRPr="00A03A05" w:rsidRDefault="008342B5" w:rsidP="00A03A05">
            <w:pPr>
              <w:tabs>
                <w:tab w:val="num" w:pos="0"/>
              </w:tabs>
              <w:spacing w:after="0" w:line="240" w:lineRule="auto"/>
              <w:jc w:val="both"/>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3.   Осигуряване на достатъчна информация, съвети и обучения на бенефициентите, за да се гарантира повишаване на разбирането и приемането на техните задължения и ангажименти;</w:t>
            </w:r>
          </w:p>
          <w:p w:rsidR="007B1A0A" w:rsidRPr="00A03A05" w:rsidRDefault="008342B5" w:rsidP="00A03A05">
            <w:pPr>
              <w:spacing w:after="0" w:line="240" w:lineRule="auto"/>
              <w:jc w:val="both"/>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4. В  насоките,  определящ условията за кандидатстване и условията за изпълнение на одобрените проекти, както и в договорите за предоставяне на безвъзмездна финансова помощ ще бъдат регламентирани подробно задълженията на бенефициентите по отношение на спазването на условията, за които те са получили приоритет;</w:t>
            </w:r>
          </w:p>
        </w:tc>
      </w:tr>
    </w:tbl>
    <w:p w:rsidR="007B1A0A" w:rsidRPr="00A03A05" w:rsidRDefault="007B1A0A" w:rsidP="00A03A05">
      <w:pPr>
        <w:spacing w:after="0" w:line="240" w:lineRule="auto"/>
        <w:rPr>
          <w:rFonts w:ascii="Times New Roman" w:eastAsia="Times New Roman" w:hAnsi="Times New Roman" w:cs="Times New Roman"/>
          <w:i/>
          <w:sz w:val="24"/>
          <w:szCs w:val="24"/>
        </w:rPr>
      </w:pPr>
      <w:r w:rsidRPr="00A03A05">
        <w:rPr>
          <w:rFonts w:ascii="Times New Roman" w:eastAsia="Times New Roman" w:hAnsi="Times New Roman" w:cs="Times New Roman"/>
          <w:i/>
          <w:sz w:val="24"/>
          <w:szCs w:val="24"/>
        </w:rPr>
        <w:t>Обща оценка на мярката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88"/>
      </w:tblGrid>
      <w:tr w:rsidR="007B1A0A" w:rsidRPr="00A03A05" w:rsidTr="003A12C5">
        <w:tc>
          <w:tcPr>
            <w:tcW w:w="450" w:type="pct"/>
            <w:shd w:val="clear" w:color="auto" w:fill="auto"/>
            <w:tcMar>
              <w:top w:w="20" w:type="dxa"/>
              <w:bottom w:w="20" w:type="dxa"/>
            </w:tcMar>
            <w:vAlign w:val="center"/>
          </w:tcPr>
          <w:p w:rsidR="007B1A0A" w:rsidRPr="00A03A05" w:rsidRDefault="007B1A0A" w:rsidP="00A03A05">
            <w:pPr>
              <w:spacing w:after="0" w:line="240" w:lineRule="auto"/>
              <w:jc w:val="both"/>
              <w:rPr>
                <w:rFonts w:ascii="Times New Roman" w:eastAsia="Times New Roman" w:hAnsi="Times New Roman" w:cs="Times New Roman"/>
                <w:sz w:val="24"/>
                <w:szCs w:val="24"/>
                <w:lang w:val="en-US"/>
              </w:rPr>
            </w:pPr>
            <w:r w:rsidRPr="00A03A05">
              <w:rPr>
                <w:rFonts w:ascii="Times New Roman" w:eastAsia="Times New Roman" w:hAnsi="Times New Roman" w:cs="Times New Roman"/>
                <w:sz w:val="24"/>
                <w:szCs w:val="24"/>
              </w:rPr>
              <w:t>Предвид описаните мерки за минимизиране на риска, УО и РА считат, че с въвеждането на предвидените действия за смекчаване, се постига разумна увереност по отношение проверимостта и контрола на заложените изисквания в под-мярката. По време на изпълнение на Програмата ще се извършва текуща оценка на проверимостта и възможността за контрол, като при необходимост, мерките ще се коригират своевременно в зависимост от нуждите.</w:t>
            </w:r>
          </w:p>
        </w:tc>
      </w:tr>
    </w:tbl>
    <w:p w:rsidR="007B1A0A" w:rsidRPr="00A03A05" w:rsidRDefault="007B1A0A" w:rsidP="00A03A05">
      <w:pPr>
        <w:spacing w:after="0" w:line="240" w:lineRule="auto"/>
        <w:rPr>
          <w:rFonts w:ascii="Times New Roman" w:eastAsia="Times New Roman" w:hAnsi="Times New Roman" w:cs="Times New Roman"/>
          <w:i/>
          <w:sz w:val="24"/>
          <w:szCs w:val="24"/>
        </w:rPr>
      </w:pPr>
      <w:r w:rsidRPr="00A03A05">
        <w:rPr>
          <w:rFonts w:ascii="Times New Roman" w:eastAsia="Times New Roman" w:hAnsi="Times New Roman" w:cs="Times New Roman"/>
          <w:i/>
          <w:sz w:val="24"/>
          <w:szCs w:val="24"/>
        </w:rPr>
        <w:t>Методология за изчисляване на размера или процента на подпомагане, когато е уместно</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88"/>
      </w:tblGrid>
      <w:tr w:rsidR="007B1A0A" w:rsidRPr="00A03A05" w:rsidTr="003A12C5">
        <w:tc>
          <w:tcPr>
            <w:tcW w:w="450" w:type="pct"/>
            <w:shd w:val="clear" w:color="auto" w:fill="auto"/>
            <w:tcMar>
              <w:top w:w="20" w:type="dxa"/>
              <w:bottom w:w="20" w:type="dxa"/>
            </w:tcMar>
            <w:vAlign w:val="center"/>
          </w:tcPr>
          <w:p w:rsidR="007B1A0A" w:rsidRPr="00A03A05" w:rsidRDefault="007B1A0A" w:rsidP="00A03A05">
            <w:pPr>
              <w:spacing w:after="0" w:line="240" w:lineRule="auto"/>
              <w:rPr>
                <w:rFonts w:ascii="Times New Roman" w:eastAsia="Times New Roman" w:hAnsi="Times New Roman" w:cs="Times New Roman"/>
                <w:sz w:val="24"/>
                <w:szCs w:val="24"/>
                <w:lang w:val="en-US"/>
              </w:rPr>
            </w:pPr>
            <w:r w:rsidRPr="00A03A05">
              <w:rPr>
                <w:rFonts w:ascii="Times New Roman" w:eastAsia="Times New Roman" w:hAnsi="Times New Roman" w:cs="Times New Roman"/>
                <w:sz w:val="24"/>
                <w:szCs w:val="24"/>
              </w:rPr>
              <w:t>Неприложимо</w:t>
            </w:r>
          </w:p>
        </w:tc>
      </w:tr>
    </w:tbl>
    <w:p w:rsidR="007B1A0A" w:rsidRPr="00A03A05" w:rsidRDefault="007B1A0A" w:rsidP="00A03A05">
      <w:pPr>
        <w:spacing w:after="0" w:line="240" w:lineRule="auto"/>
        <w:rPr>
          <w:rFonts w:ascii="Times New Roman" w:eastAsia="Times New Roman" w:hAnsi="Times New Roman" w:cs="Times New Roman"/>
          <w:i/>
          <w:sz w:val="24"/>
          <w:szCs w:val="24"/>
        </w:rPr>
      </w:pPr>
      <w:r w:rsidRPr="00A03A05">
        <w:rPr>
          <w:rFonts w:ascii="Times New Roman" w:eastAsia="Times New Roman" w:hAnsi="Times New Roman" w:cs="Times New Roman"/>
          <w:i/>
          <w:sz w:val="24"/>
          <w:szCs w:val="24"/>
        </w:rPr>
        <w:t>Специфична информация за операцията</w:t>
      </w:r>
    </w:p>
    <w:p w:rsidR="007B1A0A" w:rsidRPr="00A03A05" w:rsidRDefault="007B1A0A" w:rsidP="00A03A05">
      <w:pPr>
        <w:spacing w:after="0" w:line="240" w:lineRule="auto"/>
        <w:rPr>
          <w:rFonts w:ascii="Times New Roman" w:eastAsia="Times New Roman" w:hAnsi="Times New Roman" w:cs="Times New Roman"/>
          <w:sz w:val="24"/>
          <w:szCs w:val="24"/>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88"/>
      </w:tblGrid>
      <w:tr w:rsidR="007B1A0A" w:rsidRPr="00A03A05" w:rsidTr="003A12C5">
        <w:tc>
          <w:tcPr>
            <w:tcW w:w="450" w:type="pct"/>
            <w:shd w:val="clear" w:color="auto" w:fill="auto"/>
            <w:tcMar>
              <w:top w:w="20" w:type="dxa"/>
              <w:bottom w:w="20" w:type="dxa"/>
            </w:tcMar>
            <w:vAlign w:val="center"/>
          </w:tcPr>
          <w:p w:rsidR="007B1A0A" w:rsidRPr="00A03A05" w:rsidRDefault="007B1A0A" w:rsidP="00A03A05">
            <w:pPr>
              <w:spacing w:after="0" w:line="240" w:lineRule="auto"/>
              <w:rPr>
                <w:rFonts w:ascii="Times New Roman" w:eastAsia="Times New Roman" w:hAnsi="Times New Roman" w:cs="Times New Roman"/>
                <w:sz w:val="24"/>
                <w:szCs w:val="24"/>
                <w:lang w:val="en-US"/>
              </w:rPr>
            </w:pPr>
            <w:r w:rsidRPr="00A03A05">
              <w:rPr>
                <w:rFonts w:ascii="Times New Roman" w:eastAsia="Times New Roman" w:hAnsi="Times New Roman" w:cs="Times New Roman"/>
                <w:sz w:val="24"/>
                <w:szCs w:val="24"/>
              </w:rPr>
              <w:t> </w:t>
            </w:r>
          </w:p>
        </w:tc>
      </w:tr>
    </w:tbl>
    <w:p w:rsidR="007B1A0A" w:rsidRPr="00A03A05" w:rsidRDefault="007B1A0A" w:rsidP="00A03A05">
      <w:pPr>
        <w:spacing w:after="0" w:line="240" w:lineRule="auto"/>
        <w:rPr>
          <w:rFonts w:ascii="Times New Roman" w:eastAsia="Times New Roman" w:hAnsi="Times New Roman" w:cs="Times New Roman"/>
          <w:sz w:val="24"/>
          <w:szCs w:val="24"/>
        </w:rPr>
      </w:pPr>
    </w:p>
    <w:p w:rsidR="0089590E" w:rsidRPr="00A03A05" w:rsidRDefault="0089590E" w:rsidP="00A03A05">
      <w:pPr>
        <w:spacing w:after="0" w:line="240" w:lineRule="auto"/>
        <w:rPr>
          <w:rFonts w:ascii="Times New Roman" w:eastAsia="Times New Roman" w:hAnsi="Times New Roman" w:cs="Times New Roman"/>
          <w:sz w:val="24"/>
          <w:szCs w:val="24"/>
        </w:rPr>
      </w:pPr>
    </w:p>
    <w:p w:rsidR="0089590E" w:rsidRPr="00A03A05" w:rsidRDefault="0089590E" w:rsidP="00A03A05">
      <w:pPr>
        <w:spacing w:after="0" w:line="240" w:lineRule="auto"/>
        <w:rPr>
          <w:rFonts w:ascii="Times New Roman" w:eastAsia="Times New Roman" w:hAnsi="Times New Roman" w:cs="Times New Roman"/>
          <w:i/>
          <w:sz w:val="24"/>
          <w:szCs w:val="24"/>
        </w:rPr>
      </w:pPr>
      <w:r w:rsidRPr="00A03A05">
        <w:rPr>
          <w:rFonts w:ascii="Times New Roman" w:eastAsia="Times New Roman" w:hAnsi="Times New Roman" w:cs="Times New Roman"/>
          <w:i/>
          <w:sz w:val="24"/>
          <w:szCs w:val="24"/>
        </w:rPr>
        <w:t>Други важни забележки, свързани с разбирането и прилагането на мярката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88"/>
      </w:tblGrid>
      <w:tr w:rsidR="0089590E" w:rsidRPr="00A03A05" w:rsidTr="003A12C5">
        <w:tc>
          <w:tcPr>
            <w:tcW w:w="450" w:type="pct"/>
            <w:shd w:val="clear" w:color="auto" w:fill="auto"/>
            <w:tcMar>
              <w:top w:w="20" w:type="dxa"/>
              <w:bottom w:w="20" w:type="dxa"/>
            </w:tcMar>
            <w:vAlign w:val="center"/>
          </w:tcPr>
          <w:p w:rsidR="0089590E" w:rsidRPr="00ED11B0" w:rsidRDefault="0089590E" w:rsidP="00A03A05">
            <w:pPr>
              <w:spacing w:after="0" w:line="240" w:lineRule="auto"/>
              <w:rPr>
                <w:rFonts w:ascii="Times New Roman" w:eastAsia="Times New Roman" w:hAnsi="Times New Roman" w:cs="Times New Roman"/>
                <w:sz w:val="24"/>
                <w:szCs w:val="24"/>
                <w:lang w:val="en-US"/>
              </w:rPr>
            </w:pPr>
            <w:r w:rsidRPr="00ED11B0">
              <w:rPr>
                <w:rFonts w:ascii="Times New Roman" w:eastAsia="Times New Roman" w:hAnsi="Times New Roman" w:cs="Times New Roman"/>
                <w:sz w:val="24"/>
                <w:szCs w:val="24"/>
              </w:rPr>
              <w:t> </w:t>
            </w:r>
          </w:p>
        </w:tc>
      </w:tr>
    </w:tbl>
    <w:p w:rsidR="0089590E" w:rsidRPr="00A03A05" w:rsidRDefault="0089590E" w:rsidP="00ED11B0">
      <w:pPr>
        <w:spacing w:after="0" w:line="240" w:lineRule="auto"/>
        <w:rPr>
          <w:rFonts w:ascii="Times New Roman" w:eastAsia="Times New Roman" w:hAnsi="Times New Roman" w:cs="Times New Roman"/>
          <w:sz w:val="24"/>
          <w:szCs w:val="24"/>
        </w:rPr>
      </w:pPr>
    </w:p>
    <w:sectPr w:rsidR="0089590E" w:rsidRPr="00A03A05" w:rsidSect="00A03A05">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E09F3"/>
    <w:multiLevelType w:val="hybridMultilevel"/>
    <w:tmpl w:val="65AC02D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12D81B52"/>
    <w:multiLevelType w:val="hybridMultilevel"/>
    <w:tmpl w:val="334A1F30"/>
    <w:lvl w:ilvl="0" w:tplc="07D283C2">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
    <w:nsid w:val="228631ED"/>
    <w:multiLevelType w:val="hybridMultilevel"/>
    <w:tmpl w:val="6D1C6614"/>
    <w:lvl w:ilvl="0" w:tplc="04020001">
      <w:start w:val="1"/>
      <w:numFmt w:val="bullet"/>
      <w:lvlText w:val=""/>
      <w:lvlJc w:val="left"/>
      <w:pPr>
        <w:ind w:left="780" w:hanging="360"/>
      </w:pPr>
      <w:rPr>
        <w:rFonts w:ascii="Symbol" w:hAnsi="Symbol" w:hint="default"/>
      </w:rPr>
    </w:lvl>
    <w:lvl w:ilvl="1" w:tplc="9B8E2B8A">
      <w:numFmt w:val="bullet"/>
      <w:lvlText w:val="–"/>
      <w:lvlJc w:val="left"/>
      <w:pPr>
        <w:ind w:left="1500" w:hanging="360"/>
      </w:pPr>
      <w:rPr>
        <w:rFonts w:ascii="Times New Roman" w:eastAsia="Times New Roman" w:hAnsi="Times New Roman" w:cs="Times New Roman"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3">
    <w:nsid w:val="2B40721F"/>
    <w:multiLevelType w:val="hybridMultilevel"/>
    <w:tmpl w:val="A0A66D4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30295B67"/>
    <w:multiLevelType w:val="hybridMultilevel"/>
    <w:tmpl w:val="045442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43D865A8"/>
    <w:multiLevelType w:val="hybridMultilevel"/>
    <w:tmpl w:val="4F06F89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453B3AD4"/>
    <w:multiLevelType w:val="hybridMultilevel"/>
    <w:tmpl w:val="205CB1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49FF74FC"/>
    <w:multiLevelType w:val="hybridMultilevel"/>
    <w:tmpl w:val="AACE4890"/>
    <w:lvl w:ilvl="0" w:tplc="1ECE3B7A">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57145EC1"/>
    <w:multiLevelType w:val="hybridMultilevel"/>
    <w:tmpl w:val="A8A2C78A"/>
    <w:lvl w:ilvl="0" w:tplc="BE680E16">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nsid w:val="64C94B38"/>
    <w:multiLevelType w:val="hybridMultilevel"/>
    <w:tmpl w:val="CAC6967E"/>
    <w:lvl w:ilvl="0" w:tplc="04020001">
      <w:start w:val="1"/>
      <w:numFmt w:val="bullet"/>
      <w:lvlText w:val=""/>
      <w:lvlJc w:val="left"/>
      <w:pPr>
        <w:ind w:left="928"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7223054D"/>
    <w:multiLevelType w:val="hybridMultilevel"/>
    <w:tmpl w:val="7223054D"/>
    <w:lvl w:ilvl="0" w:tplc="025AA500">
      <w:start w:val="1"/>
      <w:numFmt w:val="bullet"/>
      <w:lvlText w:val=""/>
      <w:lvlJc w:val="left"/>
      <w:pPr>
        <w:tabs>
          <w:tab w:val="num" w:pos="720"/>
        </w:tabs>
        <w:ind w:left="720" w:hanging="360"/>
      </w:pPr>
      <w:rPr>
        <w:rFonts w:ascii="Symbol" w:hAnsi="Symbol"/>
      </w:rPr>
    </w:lvl>
    <w:lvl w:ilvl="1" w:tplc="80CEDAB6">
      <w:start w:val="1"/>
      <w:numFmt w:val="bullet"/>
      <w:lvlText w:val="o"/>
      <w:lvlJc w:val="left"/>
      <w:pPr>
        <w:tabs>
          <w:tab w:val="num" w:pos="1440"/>
        </w:tabs>
        <w:ind w:left="1440" w:hanging="360"/>
      </w:pPr>
      <w:rPr>
        <w:rFonts w:ascii="Courier New" w:hAnsi="Courier New"/>
      </w:rPr>
    </w:lvl>
    <w:lvl w:ilvl="2" w:tplc="1E343222">
      <w:start w:val="1"/>
      <w:numFmt w:val="bullet"/>
      <w:lvlText w:val=""/>
      <w:lvlJc w:val="left"/>
      <w:pPr>
        <w:tabs>
          <w:tab w:val="num" w:pos="2160"/>
        </w:tabs>
        <w:ind w:left="2160" w:hanging="360"/>
      </w:pPr>
      <w:rPr>
        <w:rFonts w:ascii="Wingdings" w:hAnsi="Wingdings"/>
      </w:rPr>
    </w:lvl>
    <w:lvl w:ilvl="3" w:tplc="BC021942">
      <w:start w:val="1"/>
      <w:numFmt w:val="bullet"/>
      <w:lvlText w:val=""/>
      <w:lvlJc w:val="left"/>
      <w:pPr>
        <w:tabs>
          <w:tab w:val="num" w:pos="2880"/>
        </w:tabs>
        <w:ind w:left="2880" w:hanging="360"/>
      </w:pPr>
      <w:rPr>
        <w:rFonts w:ascii="Symbol" w:hAnsi="Symbol"/>
      </w:rPr>
    </w:lvl>
    <w:lvl w:ilvl="4" w:tplc="4C62B346">
      <w:start w:val="1"/>
      <w:numFmt w:val="bullet"/>
      <w:lvlText w:val="o"/>
      <w:lvlJc w:val="left"/>
      <w:pPr>
        <w:tabs>
          <w:tab w:val="num" w:pos="3600"/>
        </w:tabs>
        <w:ind w:left="3600" w:hanging="360"/>
      </w:pPr>
      <w:rPr>
        <w:rFonts w:ascii="Courier New" w:hAnsi="Courier New"/>
      </w:rPr>
    </w:lvl>
    <w:lvl w:ilvl="5" w:tplc="13DAD4D0">
      <w:start w:val="1"/>
      <w:numFmt w:val="bullet"/>
      <w:lvlText w:val=""/>
      <w:lvlJc w:val="left"/>
      <w:pPr>
        <w:tabs>
          <w:tab w:val="num" w:pos="4320"/>
        </w:tabs>
        <w:ind w:left="4320" w:hanging="360"/>
      </w:pPr>
      <w:rPr>
        <w:rFonts w:ascii="Wingdings" w:hAnsi="Wingdings"/>
      </w:rPr>
    </w:lvl>
    <w:lvl w:ilvl="6" w:tplc="E460DD94">
      <w:start w:val="1"/>
      <w:numFmt w:val="bullet"/>
      <w:lvlText w:val=""/>
      <w:lvlJc w:val="left"/>
      <w:pPr>
        <w:tabs>
          <w:tab w:val="num" w:pos="5040"/>
        </w:tabs>
        <w:ind w:left="5040" w:hanging="360"/>
      </w:pPr>
      <w:rPr>
        <w:rFonts w:ascii="Symbol" w:hAnsi="Symbol"/>
      </w:rPr>
    </w:lvl>
    <w:lvl w:ilvl="7" w:tplc="22C2D78E">
      <w:start w:val="1"/>
      <w:numFmt w:val="bullet"/>
      <w:lvlText w:val="o"/>
      <w:lvlJc w:val="left"/>
      <w:pPr>
        <w:tabs>
          <w:tab w:val="num" w:pos="5760"/>
        </w:tabs>
        <w:ind w:left="5760" w:hanging="360"/>
      </w:pPr>
      <w:rPr>
        <w:rFonts w:ascii="Courier New" w:hAnsi="Courier New"/>
      </w:rPr>
    </w:lvl>
    <w:lvl w:ilvl="8" w:tplc="F110812C">
      <w:start w:val="1"/>
      <w:numFmt w:val="bullet"/>
      <w:lvlText w:val=""/>
      <w:lvlJc w:val="left"/>
      <w:pPr>
        <w:tabs>
          <w:tab w:val="num" w:pos="6480"/>
        </w:tabs>
        <w:ind w:left="6480" w:hanging="360"/>
      </w:pPr>
      <w:rPr>
        <w:rFonts w:ascii="Wingdings" w:hAnsi="Wingdings"/>
      </w:rPr>
    </w:lvl>
  </w:abstractNum>
  <w:abstractNum w:abstractNumId="11">
    <w:nsid w:val="7223054E"/>
    <w:multiLevelType w:val="multilevel"/>
    <w:tmpl w:val="7223054E"/>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7223054F"/>
    <w:multiLevelType w:val="multilevel"/>
    <w:tmpl w:val="7223054F"/>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72230550"/>
    <w:multiLevelType w:val="multilevel"/>
    <w:tmpl w:val="72230550"/>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72230551"/>
    <w:multiLevelType w:val="multilevel"/>
    <w:tmpl w:val="72230551"/>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7F1177D9"/>
    <w:multiLevelType w:val="hybridMultilevel"/>
    <w:tmpl w:val="E1CCE01C"/>
    <w:lvl w:ilvl="0" w:tplc="BE680E1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12"/>
  </w:num>
  <w:num w:numId="4">
    <w:abstractNumId w:val="13"/>
  </w:num>
  <w:num w:numId="5">
    <w:abstractNumId w:val="14"/>
  </w:num>
  <w:num w:numId="6">
    <w:abstractNumId w:val="0"/>
  </w:num>
  <w:num w:numId="7">
    <w:abstractNumId w:val="9"/>
  </w:num>
  <w:num w:numId="8">
    <w:abstractNumId w:val="1"/>
  </w:num>
  <w:num w:numId="9">
    <w:abstractNumId w:val="4"/>
  </w:num>
  <w:num w:numId="10">
    <w:abstractNumId w:val="2"/>
  </w:num>
  <w:num w:numId="11">
    <w:abstractNumId w:val="7"/>
  </w:num>
  <w:num w:numId="12">
    <w:abstractNumId w:val="3"/>
  </w:num>
  <w:num w:numId="13">
    <w:abstractNumId w:val="5"/>
  </w:num>
  <w:num w:numId="14">
    <w:abstractNumId w:val="6"/>
  </w:num>
  <w:num w:numId="15">
    <w:abstractNumId w:val="15"/>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3C0"/>
    <w:rsid w:val="00046865"/>
    <w:rsid w:val="00051F1B"/>
    <w:rsid w:val="000A403C"/>
    <w:rsid w:val="000D4EF0"/>
    <w:rsid w:val="00112AF5"/>
    <w:rsid w:val="00124CF0"/>
    <w:rsid w:val="00130128"/>
    <w:rsid w:val="00150FD3"/>
    <w:rsid w:val="001930C5"/>
    <w:rsid w:val="001C3B53"/>
    <w:rsid w:val="00217559"/>
    <w:rsid w:val="0021758A"/>
    <w:rsid w:val="00242C3C"/>
    <w:rsid w:val="00242C89"/>
    <w:rsid w:val="00291761"/>
    <w:rsid w:val="00293E37"/>
    <w:rsid w:val="002D1D79"/>
    <w:rsid w:val="002D59D3"/>
    <w:rsid w:val="002E032F"/>
    <w:rsid w:val="00327825"/>
    <w:rsid w:val="003338F7"/>
    <w:rsid w:val="003635C3"/>
    <w:rsid w:val="003712B5"/>
    <w:rsid w:val="0037193A"/>
    <w:rsid w:val="003C0091"/>
    <w:rsid w:val="003C00C2"/>
    <w:rsid w:val="003D6B66"/>
    <w:rsid w:val="00415335"/>
    <w:rsid w:val="00426433"/>
    <w:rsid w:val="00452099"/>
    <w:rsid w:val="00476B62"/>
    <w:rsid w:val="004D096B"/>
    <w:rsid w:val="004D4F24"/>
    <w:rsid w:val="004D6F1D"/>
    <w:rsid w:val="00511BC4"/>
    <w:rsid w:val="00564BCA"/>
    <w:rsid w:val="005B5D32"/>
    <w:rsid w:val="005D5F47"/>
    <w:rsid w:val="005D6451"/>
    <w:rsid w:val="00617675"/>
    <w:rsid w:val="00665A81"/>
    <w:rsid w:val="00680DC5"/>
    <w:rsid w:val="00693F6E"/>
    <w:rsid w:val="006952F9"/>
    <w:rsid w:val="0069778A"/>
    <w:rsid w:val="006B2FC4"/>
    <w:rsid w:val="006C2740"/>
    <w:rsid w:val="006F27DE"/>
    <w:rsid w:val="00771D65"/>
    <w:rsid w:val="00786BC7"/>
    <w:rsid w:val="007B1A0A"/>
    <w:rsid w:val="007C0696"/>
    <w:rsid w:val="007D61E5"/>
    <w:rsid w:val="007F03BD"/>
    <w:rsid w:val="008342B5"/>
    <w:rsid w:val="008421CF"/>
    <w:rsid w:val="008654C8"/>
    <w:rsid w:val="0089590E"/>
    <w:rsid w:val="008A2A1F"/>
    <w:rsid w:val="008B1C98"/>
    <w:rsid w:val="009316FB"/>
    <w:rsid w:val="009732CC"/>
    <w:rsid w:val="0099123C"/>
    <w:rsid w:val="009933B3"/>
    <w:rsid w:val="00997E35"/>
    <w:rsid w:val="009D3F05"/>
    <w:rsid w:val="009D5040"/>
    <w:rsid w:val="009F0EB3"/>
    <w:rsid w:val="00A01F78"/>
    <w:rsid w:val="00A02BB3"/>
    <w:rsid w:val="00A03A05"/>
    <w:rsid w:val="00A36A7E"/>
    <w:rsid w:val="00A47B31"/>
    <w:rsid w:val="00A557B9"/>
    <w:rsid w:val="00A71F40"/>
    <w:rsid w:val="00A75D15"/>
    <w:rsid w:val="00A819BD"/>
    <w:rsid w:val="00AC5A21"/>
    <w:rsid w:val="00AF7143"/>
    <w:rsid w:val="00B13A5B"/>
    <w:rsid w:val="00B25FC6"/>
    <w:rsid w:val="00BA5BBE"/>
    <w:rsid w:val="00BB7008"/>
    <w:rsid w:val="00BD6FD1"/>
    <w:rsid w:val="00BE0E12"/>
    <w:rsid w:val="00C0312A"/>
    <w:rsid w:val="00C04CBF"/>
    <w:rsid w:val="00C0672E"/>
    <w:rsid w:val="00C32F02"/>
    <w:rsid w:val="00C51F5A"/>
    <w:rsid w:val="00C629ED"/>
    <w:rsid w:val="00C66E05"/>
    <w:rsid w:val="00C733C0"/>
    <w:rsid w:val="00C80794"/>
    <w:rsid w:val="00CC23A3"/>
    <w:rsid w:val="00CC4C5C"/>
    <w:rsid w:val="00CD5DEF"/>
    <w:rsid w:val="00CF1BE4"/>
    <w:rsid w:val="00D20521"/>
    <w:rsid w:val="00D50196"/>
    <w:rsid w:val="00D72D24"/>
    <w:rsid w:val="00D961D3"/>
    <w:rsid w:val="00DC2455"/>
    <w:rsid w:val="00E05ACD"/>
    <w:rsid w:val="00E06E2C"/>
    <w:rsid w:val="00E236F2"/>
    <w:rsid w:val="00E3185E"/>
    <w:rsid w:val="00E42860"/>
    <w:rsid w:val="00E4406F"/>
    <w:rsid w:val="00EB55EE"/>
    <w:rsid w:val="00ED11B0"/>
    <w:rsid w:val="00ED2B78"/>
    <w:rsid w:val="00ED7635"/>
    <w:rsid w:val="00F14D71"/>
    <w:rsid w:val="00F50BAB"/>
    <w:rsid w:val="00F66CDB"/>
    <w:rsid w:val="00F6700A"/>
    <w:rsid w:val="00F744F2"/>
    <w:rsid w:val="00F77F34"/>
    <w:rsid w:val="00FA4390"/>
    <w:rsid w:val="00FB3863"/>
    <w:rsid w:val="00FB6107"/>
    <w:rsid w:val="00FC125E"/>
    <w:rsid w:val="00FD6AF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3E37"/>
    <w:pPr>
      <w:ind w:left="720"/>
      <w:contextualSpacing/>
    </w:pPr>
  </w:style>
  <w:style w:type="character" w:styleId="CommentReference">
    <w:name w:val="annotation reference"/>
    <w:basedOn w:val="DefaultParagraphFont"/>
    <w:uiPriority w:val="99"/>
    <w:semiHidden/>
    <w:unhideWhenUsed/>
    <w:rsid w:val="00AC5A21"/>
    <w:rPr>
      <w:sz w:val="16"/>
      <w:szCs w:val="16"/>
    </w:rPr>
  </w:style>
  <w:style w:type="paragraph" w:styleId="CommentText">
    <w:name w:val="annotation text"/>
    <w:basedOn w:val="Normal"/>
    <w:link w:val="CommentTextChar"/>
    <w:uiPriority w:val="99"/>
    <w:semiHidden/>
    <w:unhideWhenUsed/>
    <w:rsid w:val="00AC5A21"/>
    <w:pPr>
      <w:spacing w:line="240" w:lineRule="auto"/>
    </w:pPr>
    <w:rPr>
      <w:sz w:val="20"/>
      <w:szCs w:val="20"/>
    </w:rPr>
  </w:style>
  <w:style w:type="character" w:customStyle="1" w:styleId="CommentTextChar">
    <w:name w:val="Comment Text Char"/>
    <w:basedOn w:val="DefaultParagraphFont"/>
    <w:link w:val="CommentText"/>
    <w:uiPriority w:val="99"/>
    <w:semiHidden/>
    <w:rsid w:val="00AC5A21"/>
    <w:rPr>
      <w:sz w:val="20"/>
      <w:szCs w:val="20"/>
    </w:rPr>
  </w:style>
  <w:style w:type="paragraph" w:styleId="CommentSubject">
    <w:name w:val="annotation subject"/>
    <w:basedOn w:val="CommentText"/>
    <w:next w:val="CommentText"/>
    <w:link w:val="CommentSubjectChar"/>
    <w:uiPriority w:val="99"/>
    <w:semiHidden/>
    <w:unhideWhenUsed/>
    <w:rsid w:val="00AC5A21"/>
    <w:rPr>
      <w:b/>
      <w:bCs/>
    </w:rPr>
  </w:style>
  <w:style w:type="character" w:customStyle="1" w:styleId="CommentSubjectChar">
    <w:name w:val="Comment Subject Char"/>
    <w:basedOn w:val="CommentTextChar"/>
    <w:link w:val="CommentSubject"/>
    <w:uiPriority w:val="99"/>
    <w:semiHidden/>
    <w:rsid w:val="00AC5A21"/>
    <w:rPr>
      <w:b/>
      <w:bCs/>
      <w:sz w:val="20"/>
      <w:szCs w:val="20"/>
    </w:rPr>
  </w:style>
  <w:style w:type="paragraph" w:styleId="BalloonText">
    <w:name w:val="Balloon Text"/>
    <w:basedOn w:val="Normal"/>
    <w:link w:val="BalloonTextChar"/>
    <w:uiPriority w:val="99"/>
    <w:semiHidden/>
    <w:unhideWhenUsed/>
    <w:rsid w:val="00AC5A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5A21"/>
    <w:rPr>
      <w:rFonts w:ascii="Tahoma" w:hAnsi="Tahoma" w:cs="Tahoma"/>
      <w:sz w:val="16"/>
      <w:szCs w:val="16"/>
    </w:rPr>
  </w:style>
  <w:style w:type="paragraph" w:customStyle="1" w:styleId="CM4">
    <w:name w:val="CM4"/>
    <w:basedOn w:val="Normal"/>
    <w:next w:val="Normal"/>
    <w:uiPriority w:val="99"/>
    <w:rsid w:val="001C3B53"/>
    <w:pPr>
      <w:autoSpaceDE w:val="0"/>
      <w:autoSpaceDN w:val="0"/>
      <w:adjustRightInd w:val="0"/>
      <w:spacing w:after="0" w:line="240" w:lineRule="auto"/>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3E37"/>
    <w:pPr>
      <w:ind w:left="720"/>
      <w:contextualSpacing/>
    </w:pPr>
  </w:style>
  <w:style w:type="character" w:styleId="CommentReference">
    <w:name w:val="annotation reference"/>
    <w:basedOn w:val="DefaultParagraphFont"/>
    <w:uiPriority w:val="99"/>
    <w:semiHidden/>
    <w:unhideWhenUsed/>
    <w:rsid w:val="00AC5A21"/>
    <w:rPr>
      <w:sz w:val="16"/>
      <w:szCs w:val="16"/>
    </w:rPr>
  </w:style>
  <w:style w:type="paragraph" w:styleId="CommentText">
    <w:name w:val="annotation text"/>
    <w:basedOn w:val="Normal"/>
    <w:link w:val="CommentTextChar"/>
    <w:uiPriority w:val="99"/>
    <w:semiHidden/>
    <w:unhideWhenUsed/>
    <w:rsid w:val="00AC5A21"/>
    <w:pPr>
      <w:spacing w:line="240" w:lineRule="auto"/>
    </w:pPr>
    <w:rPr>
      <w:sz w:val="20"/>
      <w:szCs w:val="20"/>
    </w:rPr>
  </w:style>
  <w:style w:type="character" w:customStyle="1" w:styleId="CommentTextChar">
    <w:name w:val="Comment Text Char"/>
    <w:basedOn w:val="DefaultParagraphFont"/>
    <w:link w:val="CommentText"/>
    <w:uiPriority w:val="99"/>
    <w:semiHidden/>
    <w:rsid w:val="00AC5A21"/>
    <w:rPr>
      <w:sz w:val="20"/>
      <w:szCs w:val="20"/>
    </w:rPr>
  </w:style>
  <w:style w:type="paragraph" w:styleId="CommentSubject">
    <w:name w:val="annotation subject"/>
    <w:basedOn w:val="CommentText"/>
    <w:next w:val="CommentText"/>
    <w:link w:val="CommentSubjectChar"/>
    <w:uiPriority w:val="99"/>
    <w:semiHidden/>
    <w:unhideWhenUsed/>
    <w:rsid w:val="00AC5A21"/>
    <w:rPr>
      <w:b/>
      <w:bCs/>
    </w:rPr>
  </w:style>
  <w:style w:type="character" w:customStyle="1" w:styleId="CommentSubjectChar">
    <w:name w:val="Comment Subject Char"/>
    <w:basedOn w:val="CommentTextChar"/>
    <w:link w:val="CommentSubject"/>
    <w:uiPriority w:val="99"/>
    <w:semiHidden/>
    <w:rsid w:val="00AC5A21"/>
    <w:rPr>
      <w:b/>
      <w:bCs/>
      <w:sz w:val="20"/>
      <w:szCs w:val="20"/>
    </w:rPr>
  </w:style>
  <w:style w:type="paragraph" w:styleId="BalloonText">
    <w:name w:val="Balloon Text"/>
    <w:basedOn w:val="Normal"/>
    <w:link w:val="BalloonTextChar"/>
    <w:uiPriority w:val="99"/>
    <w:semiHidden/>
    <w:unhideWhenUsed/>
    <w:rsid w:val="00AC5A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5A21"/>
    <w:rPr>
      <w:rFonts w:ascii="Tahoma" w:hAnsi="Tahoma" w:cs="Tahoma"/>
      <w:sz w:val="16"/>
      <w:szCs w:val="16"/>
    </w:rPr>
  </w:style>
  <w:style w:type="paragraph" w:customStyle="1" w:styleId="CM4">
    <w:name w:val="CM4"/>
    <w:basedOn w:val="Normal"/>
    <w:next w:val="Normal"/>
    <w:uiPriority w:val="99"/>
    <w:rsid w:val="001C3B53"/>
    <w:pPr>
      <w:autoSpaceDE w:val="0"/>
      <w:autoSpaceDN w:val="0"/>
      <w:adjustRightInd w:val="0"/>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3198</Words>
  <Characters>18235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МЗХГ</dc:creator>
  <cp:lastModifiedBy>Snezhana Grigorova</cp:lastModifiedBy>
  <cp:revision>2</cp:revision>
  <cp:lastPrinted>2019-10-09T10:25:00Z</cp:lastPrinted>
  <dcterms:created xsi:type="dcterms:W3CDTF">2019-10-30T11:16:00Z</dcterms:created>
  <dcterms:modified xsi:type="dcterms:W3CDTF">2019-10-30T11:16:00Z</dcterms:modified>
</cp:coreProperties>
</file>